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093A1" w14:textId="71A31B6B" w:rsidR="008A2682" w:rsidRPr="00B32552" w:rsidRDefault="008A2682" w:rsidP="008A2682">
      <w:pPr>
        <w:jc w:val="center"/>
        <w:rPr>
          <w:rFonts w:ascii="ＭＳ Ｐ明朝" w:eastAsia="ＭＳ Ｐ明朝" w:hAnsi="ＭＳ Ｐ明朝" w:cs="ＭＳ Ｐゴシック"/>
          <w:b/>
          <w:bCs/>
          <w:kern w:val="0"/>
          <w:sz w:val="22"/>
        </w:rPr>
      </w:pPr>
      <w:r w:rsidRPr="003922D1">
        <w:rPr>
          <w:rFonts w:ascii="ＭＳ Ｐ明朝" w:eastAsia="ＭＳ Ｐ明朝" w:hAnsi="ＭＳ Ｐ明朝" w:cs="ＭＳ Ｐゴシック" w:hint="eastAsia"/>
          <w:b/>
          <w:bCs/>
          <w:kern w:val="0"/>
          <w:sz w:val="22"/>
        </w:rPr>
        <w:t>工期又は請負代金の額に影響を及ぼす事象に関する情報の通知</w:t>
      </w:r>
      <w:r w:rsidRPr="00B32552">
        <w:rPr>
          <w:rFonts w:ascii="ＭＳ Ｐ明朝" w:eastAsia="ＭＳ Ｐ明朝" w:hAnsi="ＭＳ Ｐ明朝" w:cs="ＭＳ Ｐゴシック" w:hint="eastAsia"/>
          <w:b/>
          <w:bCs/>
          <w:kern w:val="0"/>
          <w:sz w:val="22"/>
        </w:rPr>
        <w:t>について</w:t>
      </w:r>
    </w:p>
    <w:p w14:paraId="2292CD0C" w14:textId="77777777" w:rsidR="008A2682" w:rsidRDefault="008A2682" w:rsidP="008A2682">
      <w:pPr>
        <w:jc w:val="center"/>
        <w:rPr>
          <w:rFonts w:ascii="ＭＳ Ｐ明朝" w:eastAsia="ＭＳ Ｐ明朝" w:hAnsi="ＭＳ Ｐ明朝" w:cs="ＭＳ Ｐゴシック"/>
          <w:color w:val="FF0000"/>
          <w:kern w:val="0"/>
          <w:sz w:val="22"/>
        </w:rPr>
      </w:pPr>
    </w:p>
    <w:p w14:paraId="791BF94A" w14:textId="77777777" w:rsidR="00B32552" w:rsidRDefault="00B32552" w:rsidP="008A2682">
      <w:pPr>
        <w:spacing w:line="300" w:lineRule="exact"/>
        <w:ind w:firstLineChars="200" w:firstLine="440"/>
        <w:jc w:val="left"/>
        <w:rPr>
          <w:rFonts w:ascii="ＭＳ 明朝" w:eastAsia="ＭＳ 明朝" w:hAnsi="ＭＳ 明朝"/>
          <w:sz w:val="22"/>
        </w:rPr>
      </w:pPr>
      <w:r>
        <w:rPr>
          <w:rFonts w:ascii="ＭＳ 明朝" w:eastAsia="ＭＳ 明朝" w:hAnsi="ＭＳ 明朝" w:hint="eastAsia"/>
          <w:sz w:val="22"/>
        </w:rPr>
        <w:t>令和6年12月13日に</w:t>
      </w:r>
      <w:r w:rsidR="008A2682" w:rsidRPr="00040B39">
        <w:rPr>
          <w:rFonts w:ascii="ＭＳ 明朝" w:eastAsia="ＭＳ 明朝" w:hAnsi="ＭＳ 明朝" w:hint="eastAsia"/>
          <w:sz w:val="22"/>
        </w:rPr>
        <w:t>建設業法が一部改正、施行されたことに伴い、建設業者は、その請け</w:t>
      </w:r>
    </w:p>
    <w:p w14:paraId="156D97CB" w14:textId="77777777" w:rsidR="00B32552"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負う建設工事について、主要な資材の供給の著しい減少、資材の価格の高騰等の工期又は請負</w:t>
      </w:r>
    </w:p>
    <w:p w14:paraId="013B29BE" w14:textId="06C74282" w:rsidR="008A2682" w:rsidRDefault="008A2682" w:rsidP="00B32552">
      <w:pPr>
        <w:spacing w:line="300" w:lineRule="exact"/>
        <w:ind w:leftChars="100" w:left="240"/>
        <w:jc w:val="left"/>
        <w:rPr>
          <w:rFonts w:ascii="ＭＳ 明朝" w:eastAsia="ＭＳ 明朝" w:hAnsi="ＭＳ 明朝"/>
          <w:sz w:val="22"/>
        </w:rPr>
      </w:pPr>
      <w:r w:rsidRPr="00040B39">
        <w:rPr>
          <w:rFonts w:ascii="ＭＳ 明朝" w:eastAsia="ＭＳ 明朝" w:hAnsi="ＭＳ 明朝" w:hint="eastAsia"/>
          <w:sz w:val="22"/>
        </w:rPr>
        <w:t>代金の額に影響を及ぼすものとして国土交通省令で定める事象が発生するおそれがある（以下</w:t>
      </w:r>
      <w:bookmarkStart w:id="0" w:name="_Hlk187407429"/>
      <w:r w:rsidRPr="00040B39">
        <w:rPr>
          <w:rFonts w:ascii="ＭＳ 明朝" w:eastAsia="ＭＳ 明朝" w:hAnsi="ＭＳ 明朝" w:hint="eastAsia"/>
          <w:sz w:val="22"/>
        </w:rPr>
        <w:t>「おそれ情報」</w:t>
      </w:r>
      <w:bookmarkEnd w:id="0"/>
      <w:r w:rsidRPr="00040B39">
        <w:rPr>
          <w:rFonts w:ascii="ＭＳ 明朝" w:eastAsia="ＭＳ 明朝" w:hAnsi="ＭＳ 明朝" w:hint="eastAsia"/>
          <w:sz w:val="22"/>
        </w:rPr>
        <w:t>という。）と認めるときは、請負契約を締結するまでに、注文者に対してその旨を当該事象の状況の把握のため必要な情報（以下「根拠情報」という。）と併せて通知しなけれ</w:t>
      </w:r>
    </w:p>
    <w:p w14:paraId="55BD0433" w14:textId="77777777" w:rsidR="008A2682"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ばならないこととされました。</w:t>
      </w:r>
      <w:r>
        <w:rPr>
          <w:rFonts w:ascii="ＭＳ 明朝" w:eastAsia="ＭＳ 明朝" w:hAnsi="ＭＳ 明朝" w:hint="eastAsia"/>
          <w:sz w:val="22"/>
        </w:rPr>
        <w:t>提出方法等については次のとおりです。</w:t>
      </w:r>
    </w:p>
    <w:p w14:paraId="4F56F421" w14:textId="77777777" w:rsidR="008A2682" w:rsidRDefault="008A2682" w:rsidP="008A2682">
      <w:pPr>
        <w:spacing w:line="300" w:lineRule="exact"/>
        <w:ind w:firstLineChars="100" w:firstLine="220"/>
        <w:jc w:val="left"/>
        <w:rPr>
          <w:rFonts w:ascii="ＭＳ 明朝" w:eastAsia="ＭＳ 明朝" w:hAnsi="ＭＳ 明朝"/>
          <w:sz w:val="22"/>
        </w:rPr>
      </w:pPr>
    </w:p>
    <w:p w14:paraId="55E06A48" w14:textId="77777777" w:rsidR="008A2682" w:rsidRDefault="008A2682" w:rsidP="008A2682">
      <w:pPr>
        <w:spacing w:line="300" w:lineRule="exact"/>
        <w:ind w:firstLineChars="100" w:firstLine="220"/>
        <w:jc w:val="left"/>
        <w:rPr>
          <w:rFonts w:ascii="ＭＳ 明朝" w:eastAsia="ＭＳ 明朝" w:hAnsi="ＭＳ 明朝"/>
          <w:sz w:val="22"/>
        </w:rPr>
      </w:pPr>
      <w:r>
        <w:rPr>
          <w:rFonts w:ascii="ＭＳ 明朝" w:eastAsia="ＭＳ 明朝" w:hAnsi="ＭＳ 明朝" w:hint="eastAsia"/>
          <w:sz w:val="22"/>
        </w:rPr>
        <w:t xml:space="preserve">・提出方法等　</w:t>
      </w:r>
    </w:p>
    <w:p w14:paraId="1D5A3343" w14:textId="1A476961" w:rsidR="008A2682" w:rsidRDefault="008A2682" w:rsidP="008A2682">
      <w:pPr>
        <w:spacing w:line="300" w:lineRule="exact"/>
        <w:ind w:firstLineChars="200" w:firstLine="440"/>
        <w:jc w:val="left"/>
        <w:rPr>
          <w:rFonts w:ascii="ＭＳ 明朝" w:eastAsia="ＭＳ 明朝" w:hAnsi="ＭＳ 明朝"/>
          <w:sz w:val="22"/>
        </w:rPr>
      </w:pPr>
      <w:r>
        <w:rPr>
          <w:rFonts w:ascii="ＭＳ 明朝" w:eastAsia="ＭＳ 明朝" w:hAnsi="ＭＳ 明朝" w:hint="eastAsia"/>
          <w:sz w:val="22"/>
        </w:rPr>
        <w:t>別</w:t>
      </w:r>
      <w:r w:rsidR="00B32552">
        <w:rPr>
          <w:rFonts w:ascii="ＭＳ 明朝" w:eastAsia="ＭＳ 明朝" w:hAnsi="ＭＳ 明朝" w:hint="eastAsia"/>
          <w:sz w:val="22"/>
        </w:rPr>
        <w:t>記</w:t>
      </w:r>
      <w:r w:rsidRPr="00040B39">
        <w:rPr>
          <w:rFonts w:ascii="ＭＳ 明朝" w:eastAsia="ＭＳ 明朝" w:hAnsi="ＭＳ 明朝" w:hint="eastAsia"/>
          <w:sz w:val="22"/>
        </w:rPr>
        <w:t>様式「建設業法第</w:t>
      </w:r>
      <w:r w:rsidRPr="00040B39">
        <w:rPr>
          <w:rFonts w:ascii="ＭＳ 明朝" w:eastAsia="ＭＳ 明朝" w:hAnsi="ＭＳ 明朝"/>
          <w:sz w:val="22"/>
        </w:rPr>
        <w:t>20条の2第2項に基づく情報の通知書」と「根拠情報」を</w:t>
      </w:r>
      <w:r>
        <w:rPr>
          <w:rFonts w:ascii="ＭＳ 明朝" w:eastAsia="ＭＳ 明朝" w:hAnsi="ＭＳ 明朝" w:hint="eastAsia"/>
          <w:sz w:val="22"/>
        </w:rPr>
        <w:t>併せて</w:t>
      </w:r>
    </w:p>
    <w:p w14:paraId="286D426B" w14:textId="77777777" w:rsidR="008A2682" w:rsidRDefault="008A2682" w:rsidP="008A2682">
      <w:pPr>
        <w:spacing w:line="300" w:lineRule="exact"/>
        <w:ind w:firstLineChars="200" w:firstLine="440"/>
        <w:jc w:val="left"/>
        <w:rPr>
          <w:rFonts w:ascii="ＭＳ 明朝" w:eastAsia="ＭＳ 明朝" w:hAnsi="ＭＳ 明朝"/>
          <w:sz w:val="22"/>
        </w:rPr>
      </w:pPr>
      <w:r>
        <w:rPr>
          <w:rFonts w:ascii="ＭＳ 明朝" w:eastAsia="ＭＳ 明朝" w:hAnsi="ＭＳ 明朝" w:hint="eastAsia"/>
          <w:sz w:val="22"/>
        </w:rPr>
        <w:t>発注者へ</w:t>
      </w:r>
      <w:r w:rsidRPr="00040B39">
        <w:rPr>
          <w:rFonts w:ascii="ＭＳ 明朝" w:eastAsia="ＭＳ 明朝" w:hAnsi="ＭＳ 明朝"/>
          <w:sz w:val="22"/>
        </w:rPr>
        <w:t>提出（電子メール可）</w:t>
      </w:r>
    </w:p>
    <w:p w14:paraId="0299DBBD" w14:textId="77777777" w:rsidR="008A2682" w:rsidRPr="00040B39" w:rsidRDefault="008A2682" w:rsidP="008A2682">
      <w:pPr>
        <w:spacing w:line="300" w:lineRule="exact"/>
        <w:ind w:firstLineChars="200" w:firstLine="440"/>
        <w:jc w:val="left"/>
        <w:rPr>
          <w:rFonts w:ascii="ＭＳ 明朝" w:eastAsia="ＭＳ 明朝" w:hAnsi="ＭＳ 明朝"/>
          <w:sz w:val="22"/>
        </w:rPr>
      </w:pPr>
    </w:p>
    <w:p w14:paraId="638FA578" w14:textId="77777777" w:rsidR="008A2682" w:rsidRPr="00040B39"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 xml:space="preserve">　※提出された情報については受発注者双方で保管してください。</w:t>
      </w:r>
    </w:p>
    <w:p w14:paraId="18CBD533" w14:textId="77777777" w:rsidR="008A2682"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 xml:space="preserve">　※あくまでも、参考情報として提出するものであり、工期や金額等の変更協議について</w:t>
      </w:r>
    </w:p>
    <w:p w14:paraId="5EBEBF85" w14:textId="77777777" w:rsidR="008A2682" w:rsidRPr="00040B39" w:rsidRDefault="008A2682" w:rsidP="008A2682">
      <w:pPr>
        <w:spacing w:line="300" w:lineRule="exact"/>
        <w:ind w:firstLineChars="300" w:firstLine="660"/>
        <w:jc w:val="left"/>
        <w:rPr>
          <w:rFonts w:ascii="ＭＳ 明朝" w:eastAsia="ＭＳ 明朝" w:hAnsi="ＭＳ 明朝"/>
          <w:sz w:val="22"/>
        </w:rPr>
      </w:pPr>
      <w:r w:rsidRPr="00040B39">
        <w:rPr>
          <w:rFonts w:ascii="ＭＳ 明朝" w:eastAsia="ＭＳ 明朝" w:hAnsi="ＭＳ 明朝" w:hint="eastAsia"/>
          <w:sz w:val="22"/>
        </w:rPr>
        <w:t>は「佐賀県建設工事請負契約約款」に沿って行ってください。</w:t>
      </w:r>
    </w:p>
    <w:p w14:paraId="56C641C8" w14:textId="77777777" w:rsidR="008A2682"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 xml:space="preserve">　※契約予定者が契約締結までに「おそれ情報」を覚知した場合に提出するものであり、</w:t>
      </w:r>
    </w:p>
    <w:p w14:paraId="0ED68826" w14:textId="77777777" w:rsidR="008A2682" w:rsidRPr="00040B39" w:rsidRDefault="008A2682" w:rsidP="008A2682">
      <w:pPr>
        <w:spacing w:line="300" w:lineRule="exact"/>
        <w:ind w:firstLineChars="300" w:firstLine="660"/>
        <w:jc w:val="left"/>
        <w:rPr>
          <w:rFonts w:ascii="ＭＳ 明朝" w:eastAsia="ＭＳ 明朝" w:hAnsi="ＭＳ 明朝"/>
          <w:sz w:val="22"/>
        </w:rPr>
      </w:pPr>
      <w:r w:rsidRPr="00040B39">
        <w:rPr>
          <w:rFonts w:ascii="ＭＳ 明朝" w:eastAsia="ＭＳ 明朝" w:hAnsi="ＭＳ 明朝" w:hint="eastAsia"/>
          <w:sz w:val="22"/>
        </w:rPr>
        <w:t>提出が必須なものではありません。</w:t>
      </w:r>
    </w:p>
    <w:p w14:paraId="5731E242" w14:textId="77777777" w:rsidR="008A2682" w:rsidRDefault="008A2682" w:rsidP="008A2682">
      <w:pPr>
        <w:spacing w:line="300" w:lineRule="exact"/>
        <w:ind w:firstLineChars="100" w:firstLine="220"/>
        <w:jc w:val="left"/>
        <w:rPr>
          <w:rFonts w:ascii="ＭＳ 明朝" w:eastAsia="ＭＳ 明朝" w:hAnsi="ＭＳ 明朝"/>
          <w:sz w:val="22"/>
        </w:rPr>
      </w:pPr>
      <w:r w:rsidRPr="00040B39">
        <w:rPr>
          <w:rFonts w:ascii="ＭＳ 明朝" w:eastAsia="ＭＳ 明朝" w:hAnsi="ＭＳ 明朝" w:hint="eastAsia"/>
          <w:sz w:val="22"/>
        </w:rPr>
        <w:t xml:space="preserve">　　提出をしなかった場合でも契約後に「佐賀県建設工事請負契約約款」に沿った工期や</w:t>
      </w:r>
    </w:p>
    <w:p w14:paraId="2FC1F09E" w14:textId="77777777" w:rsidR="008A2682" w:rsidRDefault="008A2682" w:rsidP="008A2682">
      <w:pPr>
        <w:spacing w:line="300" w:lineRule="exact"/>
        <w:ind w:firstLineChars="300" w:firstLine="660"/>
        <w:jc w:val="left"/>
        <w:rPr>
          <w:rFonts w:ascii="ＭＳ 明朝" w:eastAsia="ＭＳ 明朝" w:hAnsi="ＭＳ 明朝"/>
          <w:sz w:val="22"/>
        </w:rPr>
      </w:pPr>
      <w:r w:rsidRPr="00040B39">
        <w:rPr>
          <w:rFonts w:ascii="ＭＳ 明朝" w:eastAsia="ＭＳ 明朝" w:hAnsi="ＭＳ 明朝" w:hint="eastAsia"/>
          <w:sz w:val="22"/>
        </w:rPr>
        <w:t>金額等の変更協議を行うことは可能です。</w:t>
      </w:r>
    </w:p>
    <w:p w14:paraId="13D22E48" w14:textId="77777777" w:rsidR="008A2682" w:rsidRDefault="008A2682" w:rsidP="008A2682">
      <w:pPr>
        <w:jc w:val="left"/>
        <w:rPr>
          <w:color w:val="000000" w:themeColor="text1"/>
        </w:rPr>
      </w:pPr>
    </w:p>
    <w:p w14:paraId="239F40D6" w14:textId="61E371F6" w:rsidR="00B32552" w:rsidRPr="00482F86" w:rsidRDefault="00B32552" w:rsidP="008A2682">
      <w:pPr>
        <w:jc w:val="left"/>
        <w:rPr>
          <w:b/>
          <w:bCs/>
          <w:sz w:val="20"/>
          <w:szCs w:val="20"/>
        </w:rPr>
      </w:pPr>
      <w:r w:rsidRPr="00482F86">
        <w:rPr>
          <w:rFonts w:ascii="ＭＳ 明朝" w:eastAsia="ＭＳ 明朝" w:hAnsi="ＭＳ 明朝" w:hint="eastAsia"/>
          <w:b/>
          <w:bCs/>
          <w:sz w:val="20"/>
          <w:szCs w:val="20"/>
        </w:rPr>
        <w:t>「おそれ情報」</w:t>
      </w:r>
    </w:p>
    <w:p w14:paraId="44F2664D" w14:textId="548A7DFD" w:rsidR="00B32552" w:rsidRPr="00143AD8" w:rsidRDefault="00B32552" w:rsidP="00482F86">
      <w:pPr>
        <w:pStyle w:val="Default"/>
        <w:numPr>
          <w:ilvl w:val="0"/>
          <w:numId w:val="1"/>
        </w:numPr>
        <w:rPr>
          <w:sz w:val="20"/>
          <w:szCs w:val="20"/>
        </w:rPr>
      </w:pPr>
      <w:r w:rsidRPr="00143AD8">
        <w:rPr>
          <w:rFonts w:hint="eastAsia"/>
          <w:sz w:val="20"/>
          <w:szCs w:val="20"/>
        </w:rPr>
        <w:t>主要※な資機材の供給の不足若しくは遅延又は資機材の価格の高騰であって、天災その他不可抗力により生じるもの</w:t>
      </w:r>
    </w:p>
    <w:p w14:paraId="224B6F6B" w14:textId="1F7CF529" w:rsidR="00B32552" w:rsidRPr="00482F86" w:rsidRDefault="00B32552" w:rsidP="00482F86">
      <w:pPr>
        <w:pStyle w:val="Default"/>
        <w:numPr>
          <w:ilvl w:val="0"/>
          <w:numId w:val="1"/>
        </w:numPr>
        <w:rPr>
          <w:sz w:val="20"/>
          <w:szCs w:val="20"/>
        </w:rPr>
      </w:pPr>
      <w:r w:rsidRPr="00482F86">
        <w:rPr>
          <w:rFonts w:hint="eastAsia"/>
          <w:sz w:val="20"/>
          <w:szCs w:val="20"/>
        </w:rPr>
        <w:t>特定の建設工事の種類における労務の供給の不足又は価格の高騰であって</w:t>
      </w:r>
      <w:r w:rsidR="00482F86" w:rsidRPr="00482F86">
        <w:rPr>
          <w:rFonts w:hint="eastAsia"/>
          <w:sz w:val="20"/>
          <w:szCs w:val="20"/>
        </w:rPr>
        <w:t>,</w:t>
      </w:r>
      <w:r w:rsidRPr="00482F86">
        <w:rPr>
          <w:rFonts w:hint="eastAsia"/>
          <w:sz w:val="20"/>
          <w:szCs w:val="20"/>
        </w:rPr>
        <w:t>天災その他不可抗力により生じるもの</w:t>
      </w:r>
    </w:p>
    <w:p w14:paraId="42FE0E5F" w14:textId="64E250ED" w:rsidR="00B32552" w:rsidRPr="00482F86" w:rsidRDefault="00B32552" w:rsidP="00482F86">
      <w:pPr>
        <w:pStyle w:val="Default"/>
        <w:ind w:left="200" w:hangingChars="100" w:hanging="200"/>
        <w:rPr>
          <w:sz w:val="20"/>
          <w:szCs w:val="20"/>
        </w:rPr>
      </w:pPr>
      <w:r w:rsidRPr="00482F86">
        <w:rPr>
          <w:rFonts w:hint="eastAsia"/>
          <w:sz w:val="20"/>
          <w:szCs w:val="20"/>
        </w:rPr>
        <w:t>※「主要」かどうかについては、工事の施工に当たり数量的にあるいは使用頻度的に大宗を占めるために欠くことのできないこと、工事原価において大きな比重を占めること又は数量若しくは比重若しくは使用頻度が少ないにもかかわらず工事の施工に大きな影響を及ぼすこと等をもって判断する。</w:t>
      </w:r>
    </w:p>
    <w:p w14:paraId="75EC98BE" w14:textId="77777777" w:rsidR="00B32552" w:rsidRPr="00482F86" w:rsidRDefault="00B32552" w:rsidP="00B32552">
      <w:pPr>
        <w:pStyle w:val="Default"/>
        <w:rPr>
          <w:sz w:val="20"/>
          <w:szCs w:val="20"/>
        </w:rPr>
      </w:pPr>
    </w:p>
    <w:p w14:paraId="235A6489" w14:textId="0BB3E9AA" w:rsidR="00482F86" w:rsidRPr="00482F86" w:rsidRDefault="00482F86" w:rsidP="00B32552">
      <w:pPr>
        <w:pStyle w:val="Default"/>
        <w:rPr>
          <w:b/>
          <w:bCs/>
          <w:sz w:val="20"/>
          <w:szCs w:val="20"/>
        </w:rPr>
      </w:pPr>
      <w:r w:rsidRPr="00482F86">
        <w:rPr>
          <w:rFonts w:hint="eastAsia"/>
          <w:b/>
          <w:bCs/>
          <w:sz w:val="20"/>
          <w:szCs w:val="20"/>
        </w:rPr>
        <w:t>「根拠情報」</w:t>
      </w:r>
    </w:p>
    <w:p w14:paraId="1776EE2D" w14:textId="6D97DC55" w:rsidR="00B32552" w:rsidRPr="00482F86" w:rsidRDefault="00B32552" w:rsidP="00B32552">
      <w:pPr>
        <w:pStyle w:val="Default"/>
        <w:rPr>
          <w:sz w:val="20"/>
          <w:szCs w:val="20"/>
        </w:rPr>
      </w:pPr>
      <w:r w:rsidRPr="00482F86">
        <w:rPr>
          <w:rFonts w:hint="eastAsia"/>
          <w:sz w:val="20"/>
          <w:szCs w:val="20"/>
        </w:rPr>
        <w:t>・メディア記事</w:t>
      </w:r>
    </w:p>
    <w:p w14:paraId="489BFDB4" w14:textId="77777777" w:rsidR="00B32552" w:rsidRPr="00482F86" w:rsidRDefault="00B32552" w:rsidP="00B32552">
      <w:pPr>
        <w:pStyle w:val="Default"/>
        <w:rPr>
          <w:sz w:val="20"/>
          <w:szCs w:val="20"/>
        </w:rPr>
      </w:pPr>
      <w:r w:rsidRPr="00482F86">
        <w:rPr>
          <w:rFonts w:hint="eastAsia"/>
          <w:sz w:val="20"/>
          <w:szCs w:val="20"/>
        </w:rPr>
        <w:t>・資材業者の記者発表</w:t>
      </w:r>
    </w:p>
    <w:p w14:paraId="2360B590" w14:textId="77777777" w:rsidR="00B32552" w:rsidRDefault="00B32552" w:rsidP="00B32552">
      <w:pPr>
        <w:pStyle w:val="Default"/>
        <w:rPr>
          <w:sz w:val="20"/>
          <w:szCs w:val="20"/>
        </w:rPr>
      </w:pPr>
      <w:r w:rsidRPr="00482F86">
        <w:rPr>
          <w:rFonts w:hint="eastAsia"/>
          <w:sz w:val="20"/>
          <w:szCs w:val="20"/>
        </w:rPr>
        <w:t>・公的主体や業界団体などにより作成・更新された一定の客観性を有する統計資料</w:t>
      </w:r>
    </w:p>
    <w:p w14:paraId="116E5F02" w14:textId="77777777" w:rsidR="00482F86" w:rsidRPr="00482F86" w:rsidRDefault="00482F86" w:rsidP="00B32552">
      <w:pPr>
        <w:pStyle w:val="Default"/>
        <w:rPr>
          <w:sz w:val="20"/>
          <w:szCs w:val="20"/>
        </w:rPr>
      </w:pPr>
    </w:p>
    <w:p w14:paraId="5022209D" w14:textId="77777777" w:rsidR="00B32552" w:rsidRPr="00482F86" w:rsidRDefault="00B32552" w:rsidP="00482F86">
      <w:pPr>
        <w:pStyle w:val="Default"/>
        <w:ind w:firstLineChars="100" w:firstLine="200"/>
        <w:rPr>
          <w:sz w:val="20"/>
          <w:szCs w:val="20"/>
        </w:rPr>
      </w:pPr>
      <w:r w:rsidRPr="00482F86">
        <w:rPr>
          <w:rFonts w:hint="eastAsia"/>
          <w:sz w:val="20"/>
          <w:szCs w:val="20"/>
        </w:rPr>
        <w:t>上記を準備することが困難である場合には、</w:t>
      </w:r>
    </w:p>
    <w:p w14:paraId="484A15EE" w14:textId="39570288" w:rsidR="00B32552" w:rsidRDefault="00B32552" w:rsidP="00B32552">
      <w:pPr>
        <w:pStyle w:val="Default"/>
        <w:rPr>
          <w:sz w:val="20"/>
          <w:szCs w:val="20"/>
        </w:rPr>
      </w:pPr>
      <w:r w:rsidRPr="00482F86">
        <w:rPr>
          <w:rFonts w:hint="eastAsia"/>
          <w:sz w:val="20"/>
          <w:szCs w:val="20"/>
        </w:rPr>
        <w:t>・下請業者や資材業者から提出された、過去の同種工事における見積書など価格の上昇がわかる資料</w:t>
      </w:r>
      <w:r w:rsidR="00482F86">
        <w:rPr>
          <w:rFonts w:hint="eastAsia"/>
          <w:sz w:val="20"/>
          <w:szCs w:val="20"/>
        </w:rPr>
        <w:t>等</w:t>
      </w:r>
    </w:p>
    <w:p w14:paraId="1A002D7B" w14:textId="77777777" w:rsidR="00482F86" w:rsidRDefault="00482F86" w:rsidP="00B32552">
      <w:pPr>
        <w:pStyle w:val="Default"/>
        <w:rPr>
          <w:sz w:val="20"/>
          <w:szCs w:val="20"/>
        </w:rPr>
      </w:pPr>
    </w:p>
    <w:p w14:paraId="342955CA" w14:textId="48334B50" w:rsidR="00482F86" w:rsidRPr="00482F86" w:rsidRDefault="00482F86" w:rsidP="00482F86">
      <w:pPr>
        <w:pStyle w:val="Default"/>
        <w:rPr>
          <w:sz w:val="20"/>
          <w:szCs w:val="20"/>
        </w:rPr>
      </w:pPr>
      <w:r>
        <w:rPr>
          <w:rFonts w:hint="eastAsia"/>
          <w:sz w:val="20"/>
          <w:szCs w:val="20"/>
        </w:rPr>
        <w:t>※</w:t>
      </w:r>
      <w:r w:rsidRPr="00482F86">
        <w:rPr>
          <w:rFonts w:hint="eastAsia"/>
          <w:sz w:val="20"/>
          <w:szCs w:val="20"/>
        </w:rPr>
        <w:t>一の資材業者の“口頭”のみによる情報など、「その状況の把握のため必要な情報」を欠き注文者が真偽</w:t>
      </w:r>
      <w:r>
        <w:rPr>
          <w:rFonts w:hint="eastAsia"/>
          <w:sz w:val="20"/>
          <w:szCs w:val="20"/>
        </w:rPr>
        <w:t xml:space="preserve">　　</w:t>
      </w:r>
      <w:r w:rsidRPr="00482F86">
        <w:rPr>
          <w:rFonts w:hint="eastAsia"/>
          <w:sz w:val="20"/>
          <w:szCs w:val="20"/>
        </w:rPr>
        <w:t>を確認することが困難である情報は除かれる</w:t>
      </w:r>
      <w:r>
        <w:rPr>
          <w:rFonts w:hint="eastAsia"/>
          <w:sz w:val="20"/>
          <w:szCs w:val="20"/>
        </w:rPr>
        <w:t>。</w:t>
      </w:r>
    </w:p>
    <w:p w14:paraId="61A76B60" w14:textId="523F878C" w:rsidR="008A2682" w:rsidRDefault="008A2682" w:rsidP="00B32552">
      <w:pPr>
        <w:widowControl/>
        <w:jc w:val="left"/>
        <w:rPr>
          <w:color w:val="000000" w:themeColor="text1"/>
        </w:rPr>
      </w:pPr>
      <w:r>
        <w:rPr>
          <w:color w:val="000000" w:themeColor="text1"/>
        </w:rPr>
        <w:br w:type="page"/>
      </w:r>
      <w:r>
        <w:rPr>
          <w:color w:val="000000" w:themeColor="text1"/>
        </w:rPr>
        <w:lastRenderedPageBreak/>
        <w:t xml:space="preserve"> </w:t>
      </w:r>
      <w:r w:rsidRPr="008A2682">
        <w:rPr>
          <w:noProof/>
          <w:color w:val="000000" w:themeColor="text1"/>
        </w:rPr>
        <mc:AlternateContent>
          <mc:Choice Requires="wps">
            <w:drawing>
              <wp:anchor distT="45720" distB="45720" distL="114300" distR="114300" simplePos="0" relativeHeight="251659264" behindDoc="0" locked="0" layoutInCell="1" allowOverlap="1" wp14:anchorId="58AFCC91" wp14:editId="0DCB7792">
                <wp:simplePos x="0" y="0"/>
                <wp:positionH relativeFrom="margin">
                  <wp:align>left</wp:align>
                </wp:positionH>
                <wp:positionV relativeFrom="paragraph">
                  <wp:posOffset>21227</wp:posOffset>
                </wp:positionV>
                <wp:extent cx="1137285" cy="271780"/>
                <wp:effectExtent l="0" t="0" r="5715"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271780"/>
                        </a:xfrm>
                        <a:prstGeom prst="rect">
                          <a:avLst/>
                        </a:prstGeom>
                        <a:solidFill>
                          <a:srgbClr val="FFFFFF"/>
                        </a:solidFill>
                        <a:ln w="9525">
                          <a:noFill/>
                          <a:miter lim="800000"/>
                          <a:headEnd/>
                          <a:tailEnd/>
                        </a:ln>
                      </wps:spPr>
                      <wps:txbx>
                        <w:txbxContent>
                          <w:p w14:paraId="715FBD52" w14:textId="3F01FEBE" w:rsidR="008A2682" w:rsidRDefault="008A2682">
                            <w:r>
                              <w:rPr>
                                <w:rFonts w:hint="eastAsia"/>
                              </w:rPr>
                              <w:t>（別記様式）</w:t>
                            </w:r>
                          </w:p>
                          <w:p w14:paraId="40BBE3B3" w14:textId="77777777" w:rsidR="008A2682" w:rsidRDefault="008A26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FCC91" id="_x0000_t202" coordsize="21600,21600" o:spt="202" path="m,l,21600r21600,l21600,xe">
                <v:stroke joinstyle="miter"/>
                <v:path gradientshapeok="t" o:connecttype="rect"/>
              </v:shapetype>
              <v:shape id="テキスト ボックス 2" o:spid="_x0000_s1026" type="#_x0000_t202" style="position:absolute;margin-left:0;margin-top:1.65pt;width:89.55pt;height:21.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" stroked="f">
                <v:textbox>
                  <w:txbxContent>
                    <w:p w14:paraId="715FBD52" w14:textId="3F01FEBE" w:rsidR="008A2682" w:rsidRDefault="008A2682">
                      <w:r>
                        <w:rPr>
                          <w:rFonts w:hint="eastAsia"/>
                        </w:rPr>
                        <w:t>（別記様式）</w:t>
                      </w:r>
                    </w:p>
                    <w:p w14:paraId="40BBE3B3" w14:textId="77777777" w:rsidR="008A2682" w:rsidRDefault="008A2682"/>
                  </w:txbxContent>
                </v:textbox>
                <w10:wrap type="square" anchorx="margin"/>
              </v:shape>
            </w:pict>
          </mc:Fallback>
        </mc:AlternateContent>
      </w:r>
    </w:p>
    <w:p w14:paraId="7DE3C94A" w14:textId="11FA9289" w:rsidR="00F8746C" w:rsidRDefault="00A4200E" w:rsidP="00A4200E">
      <w:pPr>
        <w:jc w:val="right"/>
        <w:rPr>
          <w:color w:val="000000" w:themeColor="text1"/>
        </w:rPr>
      </w:pPr>
      <w:r w:rsidRPr="006A0209">
        <w:rPr>
          <w:color w:val="000000" w:themeColor="text1"/>
        </w:rPr>
        <w:t>令和　　年　　月　　日</w:t>
      </w:r>
    </w:p>
    <w:p w14:paraId="2189D02E" w14:textId="2C3D4768" w:rsidR="008D66BF" w:rsidRPr="006A0209" w:rsidRDefault="008D66BF" w:rsidP="007C3065">
      <w:pPr>
        <w:jc w:val="left"/>
        <w:rPr>
          <w:color w:val="000000" w:themeColor="text1"/>
        </w:rPr>
      </w:pPr>
    </w:p>
    <w:p w14:paraId="33EAA26D" w14:textId="624E6331" w:rsidR="00A4200E" w:rsidRPr="006A0209" w:rsidRDefault="00A4200E" w:rsidP="00A4200E">
      <w:pPr>
        <w:jc w:val="left"/>
        <w:rPr>
          <w:color w:val="000000" w:themeColor="text1"/>
          <w:lang w:eastAsia="zh-CN"/>
        </w:rPr>
      </w:pPr>
      <w:r w:rsidRPr="006A0209">
        <w:rPr>
          <w:color w:val="000000" w:themeColor="text1"/>
        </w:rPr>
        <w:t xml:space="preserve">　　　　　</w:t>
      </w:r>
      <w:r w:rsidR="008D66BF">
        <w:rPr>
          <w:rFonts w:hint="eastAsia"/>
          <w:color w:val="000000" w:themeColor="text1"/>
        </w:rPr>
        <w:t xml:space="preserve">　　</w:t>
      </w:r>
      <w:r w:rsidR="008D66BF">
        <w:rPr>
          <w:rFonts w:hint="eastAsia"/>
          <w:color w:val="000000" w:themeColor="text1"/>
          <w:lang w:eastAsia="zh-CN"/>
        </w:rPr>
        <w:t xml:space="preserve">○○　○○　</w:t>
      </w:r>
      <w:r w:rsidR="0088183B">
        <w:rPr>
          <w:rFonts w:hint="eastAsia"/>
          <w:color w:val="000000" w:themeColor="text1"/>
          <w:lang w:eastAsia="zh-CN"/>
        </w:rPr>
        <w:t>様</w:t>
      </w:r>
    </w:p>
    <w:p w14:paraId="4B66070A" w14:textId="13FC8608" w:rsidR="00A4200E" w:rsidRPr="006A0209" w:rsidRDefault="00A4200E" w:rsidP="00A4200E">
      <w:pPr>
        <w:jc w:val="left"/>
        <w:rPr>
          <w:color w:val="000000" w:themeColor="text1"/>
          <w:lang w:eastAsia="zh-CN"/>
        </w:rPr>
      </w:pPr>
    </w:p>
    <w:p w14:paraId="2428E380" w14:textId="726573BB" w:rsidR="00A4200E" w:rsidRPr="006A0209" w:rsidRDefault="00A4200E" w:rsidP="00A4200E">
      <w:pPr>
        <w:ind w:firstLineChars="2000" w:firstLine="4800"/>
        <w:jc w:val="left"/>
        <w:rPr>
          <w:color w:val="000000" w:themeColor="text1"/>
          <w:lang w:eastAsia="zh-CN"/>
        </w:rPr>
      </w:pPr>
      <w:r w:rsidRPr="006A0209">
        <w:rPr>
          <w:color w:val="000000" w:themeColor="text1"/>
          <w:lang w:eastAsia="zh-CN"/>
        </w:rPr>
        <w:t>所</w:t>
      </w:r>
      <w:r w:rsidRPr="006A0209">
        <w:rPr>
          <w:rFonts w:hint="eastAsia"/>
          <w:color w:val="000000" w:themeColor="text1"/>
          <w:lang w:eastAsia="zh-CN"/>
        </w:rPr>
        <w:t xml:space="preserve"> </w:t>
      </w:r>
      <w:r w:rsidRPr="006A0209">
        <w:rPr>
          <w:color w:val="000000" w:themeColor="text1"/>
          <w:lang w:eastAsia="zh-CN"/>
        </w:rPr>
        <w:t>在</w:t>
      </w:r>
      <w:r w:rsidRPr="006A0209">
        <w:rPr>
          <w:rFonts w:hint="eastAsia"/>
          <w:color w:val="000000" w:themeColor="text1"/>
          <w:lang w:eastAsia="zh-CN"/>
        </w:rPr>
        <w:t xml:space="preserve"> </w:t>
      </w:r>
      <w:r w:rsidRPr="006A0209">
        <w:rPr>
          <w:color w:val="000000" w:themeColor="text1"/>
          <w:lang w:eastAsia="zh-CN"/>
        </w:rPr>
        <w:t>地</w:t>
      </w:r>
    </w:p>
    <w:p w14:paraId="4FAC694F" w14:textId="77777777" w:rsidR="00A4200E" w:rsidRPr="006A0209" w:rsidRDefault="00A4200E" w:rsidP="00A4200E">
      <w:pPr>
        <w:ind w:firstLineChars="2000" w:firstLine="4800"/>
        <w:jc w:val="left"/>
        <w:rPr>
          <w:color w:val="000000" w:themeColor="text1"/>
          <w:lang w:eastAsia="zh-CN"/>
        </w:rPr>
      </w:pPr>
      <w:r w:rsidRPr="006A0209">
        <w:rPr>
          <w:color w:val="000000" w:themeColor="text1"/>
          <w:lang w:eastAsia="zh-CN"/>
        </w:rPr>
        <w:t>名　　称</w:t>
      </w:r>
    </w:p>
    <w:p w14:paraId="2450E44D" w14:textId="423DA63F" w:rsidR="00A4200E" w:rsidRPr="006A0209" w:rsidRDefault="00A4200E" w:rsidP="00A4200E">
      <w:pPr>
        <w:ind w:firstLineChars="2000" w:firstLine="4800"/>
        <w:jc w:val="left"/>
        <w:rPr>
          <w:color w:val="000000" w:themeColor="text1"/>
        </w:rPr>
      </w:pPr>
      <w:r w:rsidRPr="006A0209">
        <w:rPr>
          <w:color w:val="000000" w:themeColor="text1"/>
        </w:rPr>
        <w:t>代表者名</w:t>
      </w:r>
      <w:r w:rsidR="00123081" w:rsidRPr="006A0209">
        <w:rPr>
          <w:rFonts w:hint="eastAsia"/>
          <w:color w:val="000000" w:themeColor="text1"/>
        </w:rPr>
        <w:t xml:space="preserve">　　　　　　　　　　（押印不要）</w:t>
      </w:r>
    </w:p>
    <w:p w14:paraId="4E532754" w14:textId="77777777" w:rsidR="00A4200E" w:rsidRPr="006A0209" w:rsidRDefault="00A4200E" w:rsidP="00A4200E">
      <w:pPr>
        <w:ind w:firstLineChars="2000" w:firstLine="4800"/>
        <w:jc w:val="left"/>
        <w:rPr>
          <w:color w:val="000000" w:themeColor="text1"/>
        </w:rPr>
      </w:pPr>
    </w:p>
    <w:p w14:paraId="671894AF" w14:textId="7610EBB6" w:rsidR="00A4200E" w:rsidRPr="006A0209" w:rsidRDefault="001C3E15" w:rsidP="00A4200E">
      <w:pPr>
        <w:jc w:val="center"/>
        <w:rPr>
          <w:color w:val="000000" w:themeColor="text1"/>
          <w:sz w:val="40"/>
          <w:szCs w:val="40"/>
        </w:rPr>
      </w:pPr>
      <w:r w:rsidRPr="006A0209">
        <w:rPr>
          <w:rFonts w:hint="eastAsia"/>
          <w:color w:val="000000" w:themeColor="text1"/>
          <w:sz w:val="40"/>
          <w:szCs w:val="40"/>
        </w:rPr>
        <w:t>通</w:t>
      </w:r>
      <w:r w:rsidR="00A4200E" w:rsidRPr="006A0209">
        <w:rPr>
          <w:color w:val="000000" w:themeColor="text1"/>
          <w:sz w:val="40"/>
          <w:szCs w:val="40"/>
        </w:rPr>
        <w:t xml:space="preserve">　　</w:t>
      </w:r>
      <w:r w:rsidRPr="006A0209">
        <w:rPr>
          <w:rFonts w:hint="eastAsia"/>
          <w:color w:val="000000" w:themeColor="text1"/>
          <w:sz w:val="40"/>
          <w:szCs w:val="40"/>
        </w:rPr>
        <w:t>知</w:t>
      </w:r>
      <w:r w:rsidR="00A4200E" w:rsidRPr="006A0209">
        <w:rPr>
          <w:color w:val="000000" w:themeColor="text1"/>
          <w:sz w:val="40"/>
          <w:szCs w:val="40"/>
        </w:rPr>
        <w:t xml:space="preserve">　　書</w:t>
      </w:r>
    </w:p>
    <w:p w14:paraId="350CEF3E" w14:textId="77777777" w:rsidR="00A4200E" w:rsidRPr="006A0209" w:rsidRDefault="00A4200E" w:rsidP="00A4200E">
      <w:pPr>
        <w:jc w:val="center"/>
        <w:rPr>
          <w:color w:val="000000" w:themeColor="text1"/>
          <w:szCs w:val="24"/>
        </w:rPr>
      </w:pPr>
    </w:p>
    <w:p w14:paraId="13BFBDB3" w14:textId="3327C654" w:rsidR="00FC60FA" w:rsidRPr="006A0209" w:rsidRDefault="00FC60FA" w:rsidP="00FC60FA">
      <w:pPr>
        <w:rPr>
          <w:rFonts w:asciiTheme="majorEastAsia" w:eastAsiaTheme="majorEastAsia" w:hAnsiTheme="majorEastAsia"/>
          <w:color w:val="000000" w:themeColor="text1"/>
          <w:szCs w:val="24"/>
        </w:rPr>
      </w:pPr>
      <w:r w:rsidRPr="006A0209">
        <w:rPr>
          <w:rFonts w:hint="eastAsia"/>
          <w:color w:val="000000" w:themeColor="text1"/>
          <w:szCs w:val="24"/>
        </w:rPr>
        <w:t xml:space="preserve">　下記のとおり、建設業法</w:t>
      </w:r>
      <w:r w:rsidRPr="006A0209">
        <w:rPr>
          <w:rFonts w:asciiTheme="majorEastAsia" w:eastAsiaTheme="majorEastAsia" w:hAnsiTheme="majorEastAsia" w:hint="eastAsia"/>
          <w:color w:val="000000" w:themeColor="text1"/>
          <w:szCs w:val="24"/>
        </w:rPr>
        <w:t>第２０条の２第２項に基づき</w:t>
      </w:r>
      <w:r w:rsidR="00DD6C95" w:rsidRPr="006A0209">
        <w:rPr>
          <w:rFonts w:asciiTheme="majorEastAsia" w:eastAsiaTheme="majorEastAsia" w:hAnsiTheme="majorEastAsia" w:hint="eastAsia"/>
          <w:color w:val="000000" w:themeColor="text1"/>
          <w:szCs w:val="24"/>
        </w:rPr>
        <w:t>、</w:t>
      </w:r>
      <w:r w:rsidR="00436013" w:rsidRPr="006A0209">
        <w:rPr>
          <w:rFonts w:asciiTheme="majorEastAsia" w:eastAsiaTheme="majorEastAsia" w:hAnsiTheme="majorEastAsia" w:hint="eastAsia"/>
          <w:color w:val="000000" w:themeColor="text1"/>
          <w:szCs w:val="24"/>
        </w:rPr>
        <w:t>発生するおそれがあると認める</w:t>
      </w:r>
      <w:r w:rsidRPr="006A0209">
        <w:rPr>
          <w:rFonts w:asciiTheme="majorEastAsia" w:eastAsiaTheme="majorEastAsia" w:hAnsiTheme="majorEastAsia" w:hint="eastAsia"/>
          <w:color w:val="000000" w:themeColor="text1"/>
          <w:szCs w:val="24"/>
        </w:rPr>
        <w:t>工期</w:t>
      </w:r>
      <w:r w:rsidR="00DD6C95" w:rsidRPr="006A0209">
        <w:rPr>
          <w:rFonts w:asciiTheme="majorEastAsia" w:eastAsiaTheme="majorEastAsia" w:hAnsiTheme="majorEastAsia" w:hint="eastAsia"/>
          <w:color w:val="000000" w:themeColor="text1"/>
          <w:szCs w:val="24"/>
        </w:rPr>
        <w:t>又は請負代金の額</w:t>
      </w:r>
      <w:r w:rsidRPr="006A0209">
        <w:rPr>
          <w:rFonts w:asciiTheme="majorEastAsia" w:eastAsiaTheme="majorEastAsia" w:hAnsiTheme="majorEastAsia" w:hint="eastAsia"/>
          <w:color w:val="000000" w:themeColor="text1"/>
          <w:szCs w:val="24"/>
        </w:rPr>
        <w:t>に影響を及ぼす事象に関する情報を通知します。</w:t>
      </w:r>
    </w:p>
    <w:p w14:paraId="445DD30E" w14:textId="77777777" w:rsidR="009E1864" w:rsidRPr="006A0209" w:rsidRDefault="009E1864" w:rsidP="00FC60FA">
      <w:pPr>
        <w:rPr>
          <w:color w:val="000000" w:themeColor="text1"/>
          <w:szCs w:val="24"/>
        </w:rPr>
      </w:pPr>
    </w:p>
    <w:p w14:paraId="211577E4" w14:textId="77777777" w:rsidR="00FC60FA" w:rsidRPr="006A0209" w:rsidRDefault="00FC60FA" w:rsidP="00FC60FA">
      <w:pPr>
        <w:pStyle w:val="aa"/>
        <w:rPr>
          <w:color w:val="000000" w:themeColor="text1"/>
        </w:rPr>
      </w:pPr>
      <w:r w:rsidRPr="006A0209">
        <w:rPr>
          <w:rFonts w:hint="eastAsia"/>
          <w:color w:val="000000" w:themeColor="text1"/>
        </w:rPr>
        <w:t>記</w:t>
      </w:r>
    </w:p>
    <w:p w14:paraId="0A52701F" w14:textId="77777777" w:rsidR="00FC60FA" w:rsidRPr="006A0209" w:rsidRDefault="00FC60FA" w:rsidP="00FC60FA">
      <w:pPr>
        <w:rPr>
          <w:color w:val="000000" w:themeColor="text1"/>
          <w:szCs w:val="24"/>
        </w:rPr>
      </w:pPr>
    </w:p>
    <w:tbl>
      <w:tblPr>
        <w:tblStyle w:val="a3"/>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FC60FA" w:rsidRPr="006A0209" w14:paraId="0BFE402E" w14:textId="77777777" w:rsidTr="000C5315">
        <w:tc>
          <w:tcPr>
            <w:tcW w:w="9736" w:type="dxa"/>
          </w:tcPr>
          <w:p w14:paraId="17A40FC9" w14:textId="77777777" w:rsidR="00FC60FA" w:rsidRPr="006A0209" w:rsidRDefault="00FC60FA" w:rsidP="000C5315">
            <w:pPr>
              <w:jc w:val="left"/>
              <w:rPr>
                <w:color w:val="000000" w:themeColor="text1"/>
                <w:szCs w:val="24"/>
              </w:rPr>
            </w:pPr>
            <w:r w:rsidRPr="006A0209">
              <w:rPr>
                <w:rFonts w:hint="eastAsia"/>
                <w:color w:val="000000" w:themeColor="text1"/>
                <w:szCs w:val="24"/>
              </w:rPr>
              <w:t>工事名：</w:t>
            </w:r>
          </w:p>
        </w:tc>
      </w:tr>
    </w:tbl>
    <w:p w14:paraId="33F0D3FE" w14:textId="77777777" w:rsidR="00FC60FA" w:rsidRPr="006A0209" w:rsidRDefault="00FC60FA" w:rsidP="00FC60FA">
      <w:pPr>
        <w:jc w:val="left"/>
        <w:rPr>
          <w:color w:val="000000" w:themeColor="text1"/>
          <w:szCs w:val="24"/>
        </w:rPr>
      </w:pPr>
    </w:p>
    <w:p w14:paraId="0455D228" w14:textId="41F5C071" w:rsidR="001222E1" w:rsidRPr="006A0209" w:rsidRDefault="00FC60FA" w:rsidP="000F6764">
      <w:pPr>
        <w:ind w:leftChars="100" w:left="240"/>
        <w:jc w:val="left"/>
        <w:rPr>
          <w:rFonts w:asciiTheme="majorEastAsia" w:eastAsiaTheme="majorEastAsia" w:hAnsiTheme="majorEastAsia"/>
          <w:color w:val="000000" w:themeColor="text1"/>
          <w:szCs w:val="24"/>
        </w:rPr>
      </w:pPr>
      <w:r w:rsidRPr="006A0209">
        <w:rPr>
          <w:rFonts w:asciiTheme="majorEastAsia" w:eastAsiaTheme="majorEastAsia" w:hAnsiTheme="majorEastAsia"/>
          <w:color w:val="000000" w:themeColor="text1"/>
          <w:szCs w:val="24"/>
        </w:rPr>
        <w:t xml:space="preserve">□　</w:t>
      </w:r>
      <w:r w:rsidR="000F6764" w:rsidRPr="006A0209">
        <w:rPr>
          <w:rFonts w:asciiTheme="majorEastAsia" w:eastAsiaTheme="majorEastAsia" w:hAnsiTheme="majorEastAsia" w:hint="eastAsia"/>
          <w:color w:val="000000" w:themeColor="text1"/>
          <w:szCs w:val="24"/>
        </w:rPr>
        <w:t>主要な資機材の供給の不足若しくは遅延又は資機材の価格の高騰</w:t>
      </w:r>
    </w:p>
    <w:p w14:paraId="09F290B0" w14:textId="68BDC7CA" w:rsidR="00FC60FA" w:rsidRPr="006A0209" w:rsidRDefault="001222E1" w:rsidP="001222E1">
      <w:pPr>
        <w:ind w:left="240" w:hangingChars="100" w:hanging="240"/>
        <w:jc w:val="righ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（建設業法施行規則第</w:t>
      </w:r>
      <w:r w:rsidR="00CC0713" w:rsidRPr="006A0209">
        <w:rPr>
          <w:rFonts w:asciiTheme="majorEastAsia" w:eastAsiaTheme="majorEastAsia" w:hAnsiTheme="majorEastAsia" w:hint="eastAsia"/>
          <w:color w:val="000000" w:themeColor="text1"/>
          <w:szCs w:val="24"/>
        </w:rPr>
        <w:t>１３条の１４</w:t>
      </w:r>
      <w:r w:rsidR="00E60D8E">
        <w:rPr>
          <w:rFonts w:asciiTheme="majorEastAsia" w:eastAsiaTheme="majorEastAsia" w:hAnsiTheme="majorEastAsia" w:hint="eastAsia"/>
          <w:color w:val="000000" w:themeColor="text1"/>
          <w:szCs w:val="24"/>
        </w:rPr>
        <w:t>第２項</w:t>
      </w:r>
      <w:r w:rsidR="00CC0713" w:rsidRPr="006A0209">
        <w:rPr>
          <w:rFonts w:asciiTheme="majorEastAsia" w:eastAsiaTheme="majorEastAsia" w:hAnsiTheme="majorEastAsia" w:hint="eastAsia"/>
          <w:color w:val="000000" w:themeColor="text1"/>
          <w:szCs w:val="24"/>
        </w:rPr>
        <w:t>第</w:t>
      </w:r>
      <w:r w:rsidR="005B2F67">
        <w:rPr>
          <w:rFonts w:asciiTheme="majorEastAsia" w:eastAsiaTheme="majorEastAsia" w:hAnsiTheme="majorEastAsia" w:hint="eastAsia"/>
          <w:color w:val="000000" w:themeColor="text1"/>
          <w:szCs w:val="24"/>
        </w:rPr>
        <w:t>１</w:t>
      </w:r>
      <w:r w:rsidR="00CC0713" w:rsidRPr="006A0209">
        <w:rPr>
          <w:rFonts w:asciiTheme="majorEastAsia" w:eastAsiaTheme="majorEastAsia" w:hAnsiTheme="majorEastAsia" w:hint="eastAsia"/>
          <w:color w:val="000000" w:themeColor="text1"/>
          <w:szCs w:val="24"/>
        </w:rPr>
        <w:t>号</w:t>
      </w:r>
      <w:r w:rsidRPr="006A0209">
        <w:rPr>
          <w:rFonts w:asciiTheme="majorEastAsia" w:eastAsiaTheme="majorEastAsia" w:hAnsiTheme="majorEastAsia" w:hint="eastAsia"/>
          <w:color w:val="000000" w:themeColor="text1"/>
          <w:szCs w:val="24"/>
        </w:rPr>
        <w:t>）</w:t>
      </w:r>
    </w:p>
    <w:tbl>
      <w:tblPr>
        <w:tblStyle w:val="a3"/>
        <w:tblW w:w="8864" w:type="dxa"/>
        <w:tblInd w:w="240" w:type="dxa"/>
        <w:tblLook w:val="04A0" w:firstRow="1" w:lastRow="0" w:firstColumn="1" w:lastColumn="0" w:noHBand="0" w:noVBand="1"/>
      </w:tblPr>
      <w:tblGrid>
        <w:gridCol w:w="8864"/>
      </w:tblGrid>
      <w:tr w:rsidR="006A0209" w:rsidRPr="006A0209" w14:paraId="1C58B6AF" w14:textId="77777777" w:rsidTr="000C5315">
        <w:trPr>
          <w:trHeight w:val="330"/>
        </w:trPr>
        <w:tc>
          <w:tcPr>
            <w:tcW w:w="8864" w:type="dxa"/>
            <w:tcBorders>
              <w:top w:val="nil"/>
              <w:left w:val="nil"/>
              <w:bottom w:val="nil"/>
              <w:right w:val="nil"/>
            </w:tcBorders>
          </w:tcPr>
          <w:p w14:paraId="19C10139" w14:textId="67679BC2"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sz w:val="21"/>
                <w:szCs w:val="21"/>
              </w:rPr>
              <w:t>発生するおそれのある事象</w:t>
            </w:r>
            <w:r w:rsidR="005B4BDA" w:rsidRPr="006A0209">
              <w:rPr>
                <w:rFonts w:asciiTheme="majorEastAsia" w:eastAsiaTheme="majorEastAsia" w:hAnsiTheme="majorEastAsia" w:hint="eastAsia"/>
                <w:color w:val="000000" w:themeColor="text1"/>
                <w:sz w:val="21"/>
                <w:szCs w:val="21"/>
                <w:vertAlign w:val="superscript"/>
              </w:rPr>
              <w:t>※</w:t>
            </w:r>
            <w:r w:rsidR="006A0209" w:rsidRPr="006A0209">
              <w:rPr>
                <w:rFonts w:asciiTheme="majorEastAsia" w:eastAsiaTheme="majorEastAsia" w:hAnsiTheme="majorEastAsia" w:hint="eastAsia"/>
                <w:color w:val="000000" w:themeColor="text1"/>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国際的な石炭価格上昇に伴う</w:t>
            </w:r>
            <w:r w:rsidR="00DD6C95" w:rsidRPr="006A0209">
              <w:rPr>
                <w:rFonts w:asciiTheme="majorEastAsia" w:eastAsiaTheme="majorEastAsia" w:hAnsiTheme="majorEastAsia" w:hint="eastAsia"/>
                <w:color w:val="BFBFBF" w:themeColor="background1" w:themeShade="BF"/>
                <w:sz w:val="18"/>
                <w:szCs w:val="18"/>
              </w:rPr>
              <w:t>コンクリート価格の高騰</w:t>
            </w:r>
          </w:p>
        </w:tc>
      </w:tr>
      <w:tr w:rsidR="006A0209" w:rsidRPr="006A0209" w14:paraId="4BFAE5A6" w14:textId="77777777" w:rsidTr="000C5315">
        <w:trPr>
          <w:trHeight w:val="330"/>
        </w:trPr>
        <w:tc>
          <w:tcPr>
            <w:tcW w:w="8864" w:type="dxa"/>
            <w:tcBorders>
              <w:top w:val="nil"/>
              <w:left w:val="nil"/>
              <w:bottom w:val="single" w:sz="4" w:space="0" w:color="auto"/>
              <w:right w:val="nil"/>
            </w:tcBorders>
          </w:tcPr>
          <w:p w14:paraId="12651C49" w14:textId="2E78EB1C" w:rsidR="00FC60FA" w:rsidRPr="006A0209" w:rsidRDefault="005B4BDA"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kern w:val="0"/>
                <w:sz w:val="21"/>
                <w:szCs w:val="21"/>
              </w:rPr>
              <w:t>上記事象の状況の把握のため必要な情報の入手先</w:t>
            </w:r>
            <w:r w:rsidR="006A0209" w:rsidRPr="006A0209">
              <w:rPr>
                <w:rFonts w:asciiTheme="majorEastAsia" w:eastAsiaTheme="majorEastAsia" w:hAnsiTheme="majorEastAsia" w:hint="eastAsia"/>
                <w:color w:val="000000" w:themeColor="text1"/>
                <w:kern w:val="0"/>
                <w:sz w:val="21"/>
                <w:szCs w:val="21"/>
              </w:rPr>
              <w:t>：</w:t>
            </w:r>
            <w:r w:rsidRPr="006A0209">
              <w:rPr>
                <w:rFonts w:asciiTheme="majorEastAsia" w:eastAsiaTheme="majorEastAsia" w:hAnsiTheme="majorEastAsia" w:hint="eastAsia"/>
                <w:color w:val="BFBFBF" w:themeColor="background1" w:themeShade="BF"/>
                <w:sz w:val="18"/>
                <w:szCs w:val="18"/>
              </w:rPr>
              <w:t>（例）報道等のURLを記載又はファイルを別添</w:t>
            </w:r>
          </w:p>
        </w:tc>
      </w:tr>
    </w:tbl>
    <w:p w14:paraId="31AC385A" w14:textId="6CFE4CE0" w:rsidR="00DD6C95" w:rsidRPr="006A0209" w:rsidRDefault="00DD6C95" w:rsidP="00123081">
      <w:pPr>
        <w:ind w:leftChars="100" w:left="450" w:hangingChars="100" w:hanging="210"/>
        <w:jc w:val="left"/>
        <w:rPr>
          <w:color w:val="000000" w:themeColor="text1"/>
          <w:sz w:val="21"/>
          <w:szCs w:val="21"/>
        </w:rPr>
      </w:pPr>
      <w:r w:rsidRPr="006A0209">
        <w:rPr>
          <w:rFonts w:hint="eastAsia"/>
          <w:color w:val="000000" w:themeColor="text1"/>
          <w:sz w:val="21"/>
          <w:szCs w:val="21"/>
        </w:rPr>
        <w:t>※</w:t>
      </w:r>
      <w:r w:rsidR="00123081" w:rsidRPr="006A0209">
        <w:rPr>
          <w:rFonts w:hint="eastAsia"/>
          <w:color w:val="000000" w:themeColor="text1"/>
          <w:sz w:val="21"/>
          <w:szCs w:val="21"/>
        </w:rPr>
        <w:t>天災その他自然的又は人為的な事象により生じる発注者と受注者の双方の責めに帰することができない</w:t>
      </w:r>
      <w:r w:rsidR="006A0209" w:rsidRPr="006A0209">
        <w:rPr>
          <w:rFonts w:hint="eastAsia"/>
          <w:color w:val="000000" w:themeColor="text1"/>
          <w:sz w:val="21"/>
          <w:szCs w:val="21"/>
        </w:rPr>
        <w:t>もの</w:t>
      </w:r>
      <w:r w:rsidRPr="006A0209">
        <w:rPr>
          <w:rFonts w:hint="eastAsia"/>
          <w:color w:val="000000" w:themeColor="text1"/>
          <w:sz w:val="21"/>
          <w:szCs w:val="21"/>
        </w:rPr>
        <w:t>を記載</w:t>
      </w:r>
    </w:p>
    <w:p w14:paraId="6CD7E655" w14:textId="77777777" w:rsidR="00DD6C95" w:rsidRPr="006A0209" w:rsidRDefault="00DD6C95" w:rsidP="00FC60FA">
      <w:pPr>
        <w:ind w:left="240" w:hangingChars="100" w:hanging="240"/>
        <w:jc w:val="left"/>
        <w:rPr>
          <w:rFonts w:asciiTheme="majorEastAsia" w:eastAsiaTheme="majorEastAsia" w:hAnsiTheme="majorEastAsia"/>
          <w:color w:val="000000" w:themeColor="text1"/>
          <w:szCs w:val="24"/>
        </w:rPr>
      </w:pPr>
    </w:p>
    <w:p w14:paraId="261A8825" w14:textId="0BE47569" w:rsidR="001222E1" w:rsidRPr="006A0209" w:rsidRDefault="00FC60FA" w:rsidP="000F6764">
      <w:pPr>
        <w:ind w:leftChars="100" w:left="240"/>
        <w:jc w:val="left"/>
        <w:rPr>
          <w:rFonts w:asciiTheme="majorEastAsia" w:eastAsiaTheme="majorEastAsia" w:hAnsiTheme="majorEastAsia"/>
          <w:color w:val="000000" w:themeColor="text1"/>
          <w:szCs w:val="24"/>
        </w:rPr>
      </w:pPr>
      <w:r w:rsidRPr="006A0209">
        <w:rPr>
          <w:rFonts w:asciiTheme="majorEastAsia" w:eastAsiaTheme="majorEastAsia" w:hAnsiTheme="majorEastAsia"/>
          <w:color w:val="000000" w:themeColor="text1"/>
          <w:szCs w:val="24"/>
        </w:rPr>
        <w:t xml:space="preserve">□　</w:t>
      </w:r>
      <w:r w:rsidR="000F6764" w:rsidRPr="006A0209">
        <w:rPr>
          <w:rFonts w:asciiTheme="majorEastAsia" w:eastAsiaTheme="majorEastAsia" w:hAnsiTheme="majorEastAsia" w:hint="eastAsia"/>
          <w:color w:val="000000" w:themeColor="text1"/>
          <w:szCs w:val="24"/>
        </w:rPr>
        <w:t>特定の建設工事の種類における労務の供給の不足又は価格の高騰</w:t>
      </w:r>
    </w:p>
    <w:p w14:paraId="46801DC4" w14:textId="25B2A263" w:rsidR="001222E1" w:rsidRPr="006A0209" w:rsidRDefault="001222E1" w:rsidP="001222E1">
      <w:pPr>
        <w:ind w:left="240" w:hangingChars="100" w:hanging="240"/>
        <w:jc w:val="righ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（建設業法施行規則第</w:t>
      </w:r>
      <w:r w:rsidR="00CC0713" w:rsidRPr="006A0209">
        <w:rPr>
          <w:rFonts w:asciiTheme="majorEastAsia" w:eastAsiaTheme="majorEastAsia" w:hAnsiTheme="majorEastAsia" w:hint="eastAsia"/>
          <w:color w:val="000000" w:themeColor="text1"/>
          <w:szCs w:val="24"/>
        </w:rPr>
        <w:t>１３</w:t>
      </w:r>
      <w:r w:rsidRPr="006A0209">
        <w:rPr>
          <w:rFonts w:asciiTheme="majorEastAsia" w:eastAsiaTheme="majorEastAsia" w:hAnsiTheme="majorEastAsia" w:hint="eastAsia"/>
          <w:color w:val="000000" w:themeColor="text1"/>
          <w:szCs w:val="24"/>
        </w:rPr>
        <w:t>条</w:t>
      </w:r>
      <w:r w:rsidR="00CC0713" w:rsidRPr="006A0209">
        <w:rPr>
          <w:rFonts w:asciiTheme="majorEastAsia" w:eastAsiaTheme="majorEastAsia" w:hAnsiTheme="majorEastAsia" w:hint="eastAsia"/>
          <w:color w:val="000000" w:themeColor="text1"/>
          <w:szCs w:val="24"/>
        </w:rPr>
        <w:t>の１４</w:t>
      </w:r>
      <w:r w:rsidR="00E60D8E">
        <w:rPr>
          <w:rFonts w:asciiTheme="majorEastAsia" w:eastAsiaTheme="majorEastAsia" w:hAnsiTheme="majorEastAsia" w:hint="eastAsia"/>
          <w:color w:val="000000" w:themeColor="text1"/>
          <w:szCs w:val="24"/>
        </w:rPr>
        <w:t>第２項</w:t>
      </w:r>
      <w:r w:rsidRPr="006A0209">
        <w:rPr>
          <w:rFonts w:asciiTheme="majorEastAsia" w:eastAsiaTheme="majorEastAsia" w:hAnsiTheme="majorEastAsia" w:hint="eastAsia"/>
          <w:color w:val="000000" w:themeColor="text1"/>
          <w:szCs w:val="24"/>
        </w:rPr>
        <w:t>第</w:t>
      </w:r>
      <w:r w:rsidR="00CC0713" w:rsidRPr="006A0209">
        <w:rPr>
          <w:rFonts w:asciiTheme="majorEastAsia" w:eastAsiaTheme="majorEastAsia" w:hAnsiTheme="majorEastAsia" w:hint="eastAsia"/>
          <w:color w:val="000000" w:themeColor="text1"/>
          <w:szCs w:val="24"/>
        </w:rPr>
        <w:t>２</w:t>
      </w:r>
      <w:r w:rsidRPr="006A0209">
        <w:rPr>
          <w:rFonts w:asciiTheme="majorEastAsia" w:eastAsiaTheme="majorEastAsia" w:hAnsiTheme="majorEastAsia" w:hint="eastAsia"/>
          <w:color w:val="000000" w:themeColor="text1"/>
          <w:szCs w:val="24"/>
        </w:rPr>
        <w:t>号）</w:t>
      </w:r>
    </w:p>
    <w:tbl>
      <w:tblPr>
        <w:tblStyle w:val="a3"/>
        <w:tblW w:w="8864" w:type="dxa"/>
        <w:tblInd w:w="240" w:type="dxa"/>
        <w:tblLook w:val="04A0" w:firstRow="1" w:lastRow="0" w:firstColumn="1" w:lastColumn="0" w:noHBand="0" w:noVBand="1"/>
      </w:tblPr>
      <w:tblGrid>
        <w:gridCol w:w="8864"/>
      </w:tblGrid>
      <w:tr w:rsidR="006A0209" w:rsidRPr="006A0209" w14:paraId="1CD11545" w14:textId="77777777" w:rsidTr="000C5315">
        <w:trPr>
          <w:trHeight w:val="330"/>
        </w:trPr>
        <w:tc>
          <w:tcPr>
            <w:tcW w:w="8864" w:type="dxa"/>
            <w:tcBorders>
              <w:top w:val="nil"/>
              <w:left w:val="nil"/>
              <w:bottom w:val="nil"/>
              <w:right w:val="nil"/>
            </w:tcBorders>
          </w:tcPr>
          <w:p w14:paraId="1B9E23D3" w14:textId="7C0E3B9A"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sz w:val="21"/>
                <w:szCs w:val="21"/>
              </w:rPr>
              <w:t>発生するおそれのある事象</w:t>
            </w:r>
            <w:r w:rsidR="005B4BDA" w:rsidRPr="006A0209">
              <w:rPr>
                <w:rFonts w:asciiTheme="majorEastAsia" w:eastAsiaTheme="majorEastAsia" w:hAnsiTheme="majorEastAsia" w:hint="eastAsia"/>
                <w:color w:val="000000" w:themeColor="text1"/>
                <w:sz w:val="21"/>
                <w:szCs w:val="21"/>
                <w:vertAlign w:val="superscript"/>
              </w:rPr>
              <w:t>※</w:t>
            </w:r>
            <w:r w:rsidR="006A0209" w:rsidRPr="006A0209">
              <w:rPr>
                <w:rFonts w:asciiTheme="majorEastAsia" w:eastAsiaTheme="majorEastAsia" w:hAnsiTheme="majorEastAsia" w:hint="eastAsia"/>
                <w:color w:val="000000" w:themeColor="text1"/>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○○地震の復旧工事の本格化による交通誘導員の不足</w:t>
            </w:r>
          </w:p>
        </w:tc>
      </w:tr>
      <w:tr w:rsidR="006A0209" w:rsidRPr="006A0209" w14:paraId="06E01713" w14:textId="77777777" w:rsidTr="000C5315">
        <w:trPr>
          <w:trHeight w:val="330"/>
        </w:trPr>
        <w:tc>
          <w:tcPr>
            <w:tcW w:w="8864" w:type="dxa"/>
            <w:tcBorders>
              <w:top w:val="nil"/>
              <w:left w:val="nil"/>
              <w:bottom w:val="single" w:sz="4" w:space="0" w:color="auto"/>
              <w:right w:val="nil"/>
            </w:tcBorders>
          </w:tcPr>
          <w:p w14:paraId="1C29B3B6" w14:textId="486BF574" w:rsidR="00FC60FA" w:rsidRPr="006A0209" w:rsidRDefault="00215018" w:rsidP="000C5315">
            <w:pPr>
              <w:jc w:val="left"/>
              <w:rPr>
                <w:rFonts w:asciiTheme="majorEastAsia" w:eastAsiaTheme="majorEastAsia" w:hAnsiTheme="majorEastAsia"/>
                <w:color w:val="000000" w:themeColor="text1"/>
                <w:sz w:val="21"/>
                <w:szCs w:val="21"/>
              </w:rPr>
            </w:pPr>
            <w:r w:rsidRPr="006A0209">
              <w:rPr>
                <w:rFonts w:asciiTheme="majorEastAsia" w:eastAsiaTheme="majorEastAsia" w:hAnsiTheme="majorEastAsia" w:hint="eastAsia"/>
                <w:color w:val="000000" w:themeColor="text1"/>
                <w:kern w:val="0"/>
                <w:sz w:val="21"/>
                <w:szCs w:val="21"/>
              </w:rPr>
              <w:t>上記事象の状況の把握のため必要な情報</w:t>
            </w:r>
            <w:r w:rsidR="005B4BDA" w:rsidRPr="006A0209">
              <w:rPr>
                <w:rFonts w:asciiTheme="majorEastAsia" w:eastAsiaTheme="majorEastAsia" w:hAnsiTheme="majorEastAsia" w:hint="eastAsia"/>
                <w:color w:val="000000" w:themeColor="text1"/>
                <w:kern w:val="0"/>
                <w:sz w:val="21"/>
                <w:szCs w:val="21"/>
              </w:rPr>
              <w:t>の入手先</w:t>
            </w:r>
            <w:r w:rsidR="006A0209" w:rsidRPr="006A0209">
              <w:rPr>
                <w:rFonts w:asciiTheme="majorEastAsia" w:eastAsiaTheme="majorEastAsia" w:hAnsiTheme="majorEastAsia" w:hint="eastAsia"/>
                <w:color w:val="000000" w:themeColor="text1"/>
                <w:kern w:val="0"/>
                <w:sz w:val="21"/>
                <w:szCs w:val="21"/>
              </w:rPr>
              <w:t>：</w:t>
            </w:r>
            <w:r w:rsidR="00DD6C95" w:rsidRPr="006A0209">
              <w:rPr>
                <w:rFonts w:asciiTheme="majorEastAsia" w:eastAsiaTheme="majorEastAsia" w:hAnsiTheme="majorEastAsia" w:hint="eastAsia"/>
                <w:color w:val="BFBFBF" w:themeColor="background1" w:themeShade="BF"/>
                <w:sz w:val="18"/>
                <w:szCs w:val="18"/>
              </w:rPr>
              <w:t>（例）</w:t>
            </w:r>
            <w:r w:rsidR="005B4BDA" w:rsidRPr="006A0209">
              <w:rPr>
                <w:rFonts w:asciiTheme="majorEastAsia" w:eastAsiaTheme="majorEastAsia" w:hAnsiTheme="majorEastAsia" w:hint="eastAsia"/>
                <w:color w:val="BFBFBF" w:themeColor="background1" w:themeShade="BF"/>
                <w:sz w:val="18"/>
                <w:szCs w:val="18"/>
              </w:rPr>
              <w:t>報道等の</w:t>
            </w:r>
            <w:r w:rsidR="00DD6C95" w:rsidRPr="006A0209">
              <w:rPr>
                <w:rFonts w:asciiTheme="majorEastAsia" w:eastAsiaTheme="majorEastAsia" w:hAnsiTheme="majorEastAsia" w:hint="eastAsia"/>
                <w:color w:val="BFBFBF" w:themeColor="background1" w:themeShade="BF"/>
                <w:sz w:val="18"/>
                <w:szCs w:val="18"/>
              </w:rPr>
              <w:t>URL</w:t>
            </w:r>
            <w:r w:rsidR="005B4BDA" w:rsidRPr="006A0209">
              <w:rPr>
                <w:rFonts w:asciiTheme="majorEastAsia" w:eastAsiaTheme="majorEastAsia" w:hAnsiTheme="majorEastAsia" w:hint="eastAsia"/>
                <w:color w:val="BFBFBF" w:themeColor="background1" w:themeShade="BF"/>
                <w:sz w:val="18"/>
                <w:szCs w:val="18"/>
              </w:rPr>
              <w:t>を</w:t>
            </w:r>
            <w:r w:rsidR="00DD6C95" w:rsidRPr="006A0209">
              <w:rPr>
                <w:rFonts w:asciiTheme="majorEastAsia" w:eastAsiaTheme="majorEastAsia" w:hAnsiTheme="majorEastAsia" w:hint="eastAsia"/>
                <w:color w:val="BFBFBF" w:themeColor="background1" w:themeShade="BF"/>
                <w:sz w:val="18"/>
                <w:szCs w:val="18"/>
              </w:rPr>
              <w:t>記載又はファイル</w:t>
            </w:r>
            <w:r w:rsidR="005B4BDA" w:rsidRPr="006A0209">
              <w:rPr>
                <w:rFonts w:asciiTheme="majorEastAsia" w:eastAsiaTheme="majorEastAsia" w:hAnsiTheme="majorEastAsia" w:hint="eastAsia"/>
                <w:color w:val="BFBFBF" w:themeColor="background1" w:themeShade="BF"/>
                <w:sz w:val="18"/>
                <w:szCs w:val="18"/>
              </w:rPr>
              <w:t>を別</w:t>
            </w:r>
            <w:r w:rsidR="00DD6C95" w:rsidRPr="006A0209">
              <w:rPr>
                <w:rFonts w:asciiTheme="majorEastAsia" w:eastAsiaTheme="majorEastAsia" w:hAnsiTheme="majorEastAsia" w:hint="eastAsia"/>
                <w:color w:val="BFBFBF" w:themeColor="background1" w:themeShade="BF"/>
                <w:sz w:val="18"/>
                <w:szCs w:val="18"/>
              </w:rPr>
              <w:t>添</w:t>
            </w:r>
          </w:p>
        </w:tc>
      </w:tr>
    </w:tbl>
    <w:p w14:paraId="3DBCA48A" w14:textId="3A611595" w:rsidR="00DD6C95" w:rsidRPr="006A0209" w:rsidRDefault="00123081" w:rsidP="007C3065">
      <w:pPr>
        <w:ind w:leftChars="100" w:left="450" w:hangingChars="100" w:hanging="210"/>
        <w:jc w:val="left"/>
        <w:rPr>
          <w:rFonts w:asciiTheme="majorEastAsia" w:eastAsiaTheme="majorEastAsia" w:hAnsiTheme="majorEastAsia"/>
          <w:color w:val="000000" w:themeColor="text1"/>
          <w:szCs w:val="24"/>
        </w:rPr>
      </w:pPr>
      <w:r w:rsidRPr="006A0209">
        <w:rPr>
          <w:rFonts w:hint="eastAsia"/>
          <w:color w:val="000000" w:themeColor="text1"/>
          <w:sz w:val="21"/>
          <w:szCs w:val="21"/>
        </w:rPr>
        <w:t>※天災その他自然的又は人為的な事象により生じる発注者と受注者の双方の責めに帰することができない</w:t>
      </w:r>
      <w:r w:rsidR="006A0209" w:rsidRPr="006A0209">
        <w:rPr>
          <w:rFonts w:hint="eastAsia"/>
          <w:color w:val="000000" w:themeColor="text1"/>
          <w:sz w:val="21"/>
          <w:szCs w:val="21"/>
        </w:rPr>
        <w:t>もの</w:t>
      </w:r>
      <w:r w:rsidRPr="006A0209">
        <w:rPr>
          <w:rFonts w:hint="eastAsia"/>
          <w:color w:val="000000" w:themeColor="text1"/>
          <w:sz w:val="21"/>
          <w:szCs w:val="21"/>
        </w:rPr>
        <w:t>を記載</w:t>
      </w:r>
    </w:p>
    <w:p w14:paraId="0B8CC5A2" w14:textId="77777777" w:rsidR="00DD6C95" w:rsidRPr="006A0209" w:rsidRDefault="00DD6C95" w:rsidP="00DD6C95">
      <w:pPr>
        <w:pStyle w:val="ac"/>
        <w:rPr>
          <w:color w:val="000000" w:themeColor="text1"/>
        </w:rPr>
      </w:pPr>
      <w:r w:rsidRPr="006A0209">
        <w:rPr>
          <w:rFonts w:hint="eastAsia"/>
          <w:color w:val="000000" w:themeColor="text1"/>
        </w:rPr>
        <w:t>以上</w:t>
      </w:r>
    </w:p>
    <w:p w14:paraId="4F9BDA9E" w14:textId="77777777" w:rsidR="000F6764" w:rsidRPr="006A0209" w:rsidRDefault="000F6764" w:rsidP="00FC60FA">
      <w:pPr>
        <w:ind w:left="240" w:hangingChars="100" w:hanging="240"/>
        <w:jc w:val="left"/>
        <w:rPr>
          <w:rFonts w:asciiTheme="majorEastAsia" w:eastAsiaTheme="majorEastAsia" w:hAnsiTheme="majorEastAsia"/>
          <w:color w:val="000000" w:themeColor="text1"/>
          <w:szCs w:val="24"/>
        </w:rPr>
      </w:pPr>
    </w:p>
    <w:p w14:paraId="3AED9C1D" w14:textId="52C1C19A" w:rsidR="00FC60FA" w:rsidRPr="006A0209" w:rsidRDefault="00DD6C95" w:rsidP="00FC60FA">
      <w:pPr>
        <w:ind w:left="240" w:hangingChars="100" w:hanging="240"/>
        <w:jc w:val="left"/>
        <w:rPr>
          <w:rFonts w:asciiTheme="majorEastAsia" w:eastAsiaTheme="majorEastAsia" w:hAnsiTheme="majorEastAsia"/>
          <w:color w:val="BFBFBF" w:themeColor="background1" w:themeShade="BF"/>
          <w:sz w:val="21"/>
          <w:szCs w:val="21"/>
        </w:rPr>
      </w:pPr>
      <w:r w:rsidRPr="006A0209">
        <w:rPr>
          <w:rFonts w:asciiTheme="majorEastAsia" w:eastAsiaTheme="majorEastAsia" w:hAnsiTheme="majorEastAsia" w:hint="eastAsia"/>
          <w:color w:val="000000" w:themeColor="text1"/>
          <w:szCs w:val="24"/>
        </w:rPr>
        <w:t>その他連絡事項（空欄可）</w:t>
      </w:r>
      <w:r w:rsidRPr="006A0209">
        <w:rPr>
          <w:rFonts w:asciiTheme="majorEastAsia" w:eastAsiaTheme="majorEastAsia" w:hAnsiTheme="majorEastAsia" w:hint="eastAsia"/>
          <w:color w:val="BFBFBF" w:themeColor="background1" w:themeShade="BF"/>
          <w:sz w:val="18"/>
          <w:szCs w:val="18"/>
        </w:rPr>
        <w:t>（自由記述：上記のほか工期等に影響を与えることが想定される情報等）</w:t>
      </w:r>
    </w:p>
    <w:tbl>
      <w:tblPr>
        <w:tblStyle w:val="a3"/>
        <w:tblW w:w="9399" w:type="dxa"/>
        <w:tblInd w:w="240" w:type="dxa"/>
        <w:tblLook w:val="04A0" w:firstRow="1" w:lastRow="0" w:firstColumn="1" w:lastColumn="0" w:noHBand="0" w:noVBand="1"/>
      </w:tblPr>
      <w:tblGrid>
        <w:gridCol w:w="9399"/>
      </w:tblGrid>
      <w:tr w:rsidR="006A0209" w:rsidRPr="006A0209" w14:paraId="570E51B3" w14:textId="77777777" w:rsidTr="00DD6C95">
        <w:trPr>
          <w:trHeight w:val="330"/>
        </w:trPr>
        <w:tc>
          <w:tcPr>
            <w:tcW w:w="9399" w:type="dxa"/>
            <w:tcBorders>
              <w:top w:val="nil"/>
              <w:left w:val="nil"/>
              <w:bottom w:val="single" w:sz="4" w:space="0" w:color="auto"/>
              <w:right w:val="nil"/>
            </w:tcBorders>
          </w:tcPr>
          <w:p w14:paraId="32253512" w14:textId="77777777" w:rsidR="00FC60FA" w:rsidRPr="006A0209" w:rsidRDefault="00FC60FA" w:rsidP="000C5315">
            <w:pPr>
              <w:jc w:val="left"/>
              <w:rPr>
                <w:rFonts w:asciiTheme="majorEastAsia" w:eastAsiaTheme="majorEastAsia" w:hAnsiTheme="majorEastAsia"/>
                <w:color w:val="000000" w:themeColor="text1"/>
                <w:sz w:val="21"/>
                <w:szCs w:val="21"/>
              </w:rPr>
            </w:pPr>
          </w:p>
          <w:p w14:paraId="1E9F0DE8" w14:textId="77777777" w:rsidR="00DD6C95" w:rsidRPr="006A0209" w:rsidRDefault="00DD6C95" w:rsidP="000C5315">
            <w:pPr>
              <w:jc w:val="left"/>
              <w:rPr>
                <w:rFonts w:asciiTheme="majorEastAsia" w:eastAsiaTheme="majorEastAsia" w:hAnsiTheme="majorEastAsia"/>
                <w:color w:val="000000" w:themeColor="text1"/>
                <w:sz w:val="21"/>
                <w:szCs w:val="21"/>
              </w:rPr>
            </w:pPr>
          </w:p>
          <w:p w14:paraId="1BB3AD5C" w14:textId="78D527A1" w:rsidR="00DD6C95" w:rsidRPr="006A0209" w:rsidRDefault="00DD6C95" w:rsidP="000C5315">
            <w:pPr>
              <w:jc w:val="left"/>
              <w:rPr>
                <w:rFonts w:asciiTheme="majorEastAsia" w:eastAsiaTheme="majorEastAsia" w:hAnsiTheme="majorEastAsia"/>
                <w:color w:val="000000" w:themeColor="text1"/>
                <w:sz w:val="21"/>
                <w:szCs w:val="21"/>
              </w:rPr>
            </w:pPr>
          </w:p>
        </w:tc>
      </w:tr>
    </w:tbl>
    <w:p w14:paraId="70BEE488" w14:textId="6FC22911" w:rsidR="008A2682" w:rsidRDefault="008A2682" w:rsidP="00123081">
      <w:pPr>
        <w:ind w:left="1200" w:hangingChars="500" w:hanging="1200"/>
        <w:jc w:val="left"/>
        <w:rPr>
          <w:rFonts w:asciiTheme="majorEastAsia" w:eastAsiaTheme="majorEastAsia" w:hAnsiTheme="majorEastAsia"/>
          <w:color w:val="000000" w:themeColor="text1"/>
          <w:szCs w:val="24"/>
        </w:rPr>
      </w:pPr>
      <w:r w:rsidRPr="008A2682">
        <w:rPr>
          <w:noProof/>
          <w:color w:val="000000" w:themeColor="text1"/>
        </w:rPr>
        <w:lastRenderedPageBreak/>
        <mc:AlternateContent>
          <mc:Choice Requires="wps">
            <w:drawing>
              <wp:anchor distT="45720" distB="45720" distL="114300" distR="114300" simplePos="0" relativeHeight="251661312" behindDoc="0" locked="0" layoutInCell="1" allowOverlap="1" wp14:anchorId="0AF3A9C8" wp14:editId="14921640">
                <wp:simplePos x="0" y="0"/>
                <wp:positionH relativeFrom="margin">
                  <wp:align>left</wp:align>
                </wp:positionH>
                <wp:positionV relativeFrom="paragraph">
                  <wp:posOffset>23949</wp:posOffset>
                </wp:positionV>
                <wp:extent cx="1148080" cy="309880"/>
                <wp:effectExtent l="0" t="0" r="0" b="0"/>
                <wp:wrapSquare wrapText="bothSides"/>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8443" cy="310243"/>
                        </a:xfrm>
                        <a:prstGeom prst="rect">
                          <a:avLst/>
                        </a:prstGeom>
                        <a:solidFill>
                          <a:srgbClr val="FFFFFF"/>
                        </a:solidFill>
                        <a:ln w="9525">
                          <a:noFill/>
                          <a:miter lim="800000"/>
                          <a:headEnd/>
                          <a:tailEnd/>
                        </a:ln>
                      </wps:spPr>
                      <wps:txbx>
                        <w:txbxContent>
                          <w:p w14:paraId="41E40068" w14:textId="77777777" w:rsidR="008A2682" w:rsidRDefault="008A2682" w:rsidP="008A2682">
                            <w:r>
                              <w:rPr>
                                <w:rFonts w:hint="eastAsia"/>
                              </w:rPr>
                              <w:t>（別記様式）</w:t>
                            </w:r>
                          </w:p>
                          <w:p w14:paraId="62F066C7" w14:textId="77777777" w:rsidR="008A2682" w:rsidRDefault="008A2682" w:rsidP="008A26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F3A9C8" id="_x0000_s1027" type="#_x0000_t202" style="position:absolute;left:0;text-align:left;margin-left:0;margin-top:1.9pt;width:90.4pt;height:24.4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" stroked="f">
                <v:textbox>
                  <w:txbxContent>
                    <w:p w14:paraId="41E40068" w14:textId="77777777" w:rsidR="008A2682" w:rsidRDefault="008A2682" w:rsidP="008A2682">
                      <w:r>
                        <w:rPr>
                          <w:rFonts w:hint="eastAsia"/>
                        </w:rPr>
                        <w:t>（別記様式）</w:t>
                      </w:r>
                    </w:p>
                    <w:p w14:paraId="62F066C7" w14:textId="77777777" w:rsidR="008A2682" w:rsidRDefault="008A2682" w:rsidP="008A2682"/>
                  </w:txbxContent>
                </v:textbox>
                <w10:wrap type="square" anchorx="margin"/>
              </v:shape>
            </w:pict>
          </mc:Fallback>
        </mc:AlternateContent>
      </w:r>
    </w:p>
    <w:p w14:paraId="7913881C" w14:textId="1E925B38" w:rsidR="008A2682" w:rsidRDefault="008A2682" w:rsidP="00123081">
      <w:pPr>
        <w:ind w:left="1200" w:hangingChars="500" w:hanging="1200"/>
        <w:jc w:val="left"/>
        <w:rPr>
          <w:rFonts w:asciiTheme="majorEastAsia" w:eastAsiaTheme="majorEastAsia" w:hAnsiTheme="majorEastAsia"/>
          <w:color w:val="000000" w:themeColor="text1"/>
          <w:szCs w:val="24"/>
        </w:rPr>
      </w:pPr>
    </w:p>
    <w:p w14:paraId="55079B3C" w14:textId="6652299E" w:rsidR="00123081" w:rsidRPr="006A0209" w:rsidRDefault="00215018" w:rsidP="00123081">
      <w:pPr>
        <w:ind w:left="1200" w:hangingChars="500" w:hanging="120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（注）</w:t>
      </w:r>
      <w:r w:rsidR="00123081" w:rsidRPr="006A0209">
        <w:rPr>
          <w:rFonts w:asciiTheme="majorEastAsia" w:eastAsiaTheme="majorEastAsia" w:hAnsiTheme="majorEastAsia" w:hint="eastAsia"/>
          <w:color w:val="000000" w:themeColor="text1"/>
          <w:szCs w:val="24"/>
        </w:rPr>
        <w:t>１．本通知書については、建設業法施行規則第１３条の１４</w:t>
      </w:r>
      <w:r w:rsidR="00E60D8E">
        <w:rPr>
          <w:rFonts w:asciiTheme="majorEastAsia" w:eastAsiaTheme="majorEastAsia" w:hAnsiTheme="majorEastAsia" w:hint="eastAsia"/>
          <w:color w:val="000000" w:themeColor="text1"/>
          <w:szCs w:val="24"/>
        </w:rPr>
        <w:t>第２項</w:t>
      </w:r>
      <w:r w:rsidR="00123081" w:rsidRPr="006A0209">
        <w:rPr>
          <w:rFonts w:asciiTheme="majorEastAsia" w:eastAsiaTheme="majorEastAsia" w:hAnsiTheme="majorEastAsia" w:hint="eastAsia"/>
          <w:color w:val="000000" w:themeColor="text1"/>
          <w:szCs w:val="24"/>
        </w:rPr>
        <w:t>に規定する事象が発生するおそれがあると認めるときに提出するものであり、当該事象の発生するおそれが認められない場合は、提出を求めるものではない。</w:t>
      </w:r>
    </w:p>
    <w:p w14:paraId="5541BD47" w14:textId="77777777" w:rsidR="00123081" w:rsidRPr="006A0209" w:rsidRDefault="00123081" w:rsidP="00436013">
      <w:pPr>
        <w:ind w:leftChars="300" w:left="1200" w:hangingChars="200" w:hanging="480"/>
        <w:jc w:val="left"/>
        <w:rPr>
          <w:rFonts w:asciiTheme="majorEastAsia" w:eastAsiaTheme="majorEastAsia" w:hAnsiTheme="majorEastAsia"/>
          <w:color w:val="000000" w:themeColor="text1"/>
          <w:szCs w:val="24"/>
        </w:rPr>
      </w:pPr>
    </w:p>
    <w:p w14:paraId="58D890B5" w14:textId="2F206F8E" w:rsidR="00436013" w:rsidRPr="006A0209" w:rsidRDefault="00436013" w:rsidP="00436013">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２．本通知書</w:t>
      </w:r>
      <w:r w:rsidR="00D66BCE" w:rsidRPr="006A0209">
        <w:rPr>
          <w:rFonts w:asciiTheme="majorEastAsia" w:eastAsiaTheme="majorEastAsia" w:hAnsiTheme="majorEastAsia" w:hint="eastAsia"/>
          <w:color w:val="000000" w:themeColor="text1"/>
          <w:szCs w:val="24"/>
        </w:rPr>
        <w:t>を提出する場合</w:t>
      </w:r>
      <w:r w:rsidRPr="006A0209">
        <w:rPr>
          <w:rFonts w:asciiTheme="majorEastAsia" w:eastAsiaTheme="majorEastAsia" w:hAnsiTheme="majorEastAsia" w:hint="eastAsia"/>
          <w:color w:val="000000" w:themeColor="text1"/>
          <w:szCs w:val="24"/>
        </w:rPr>
        <w:t>は、落札決定</w:t>
      </w:r>
      <w:r w:rsidR="00836FD6" w:rsidRPr="00836FD6">
        <w:rPr>
          <w:rFonts w:asciiTheme="majorEastAsia" w:eastAsiaTheme="majorEastAsia" w:hAnsiTheme="majorEastAsia" w:hint="eastAsia"/>
          <w:color w:val="000000" w:themeColor="text1"/>
          <w:szCs w:val="24"/>
        </w:rPr>
        <w:t>（随意契約の場合にあっては、契約の相手方の決定）</w:t>
      </w:r>
      <w:r w:rsidRPr="006A0209">
        <w:rPr>
          <w:rFonts w:asciiTheme="majorEastAsia" w:eastAsiaTheme="majorEastAsia" w:hAnsiTheme="majorEastAsia" w:hint="eastAsia"/>
          <w:color w:val="000000" w:themeColor="text1"/>
          <w:szCs w:val="24"/>
        </w:rPr>
        <w:t>から契約締結までに提出するものとする。</w:t>
      </w:r>
    </w:p>
    <w:p w14:paraId="4848D89A" w14:textId="77777777" w:rsidR="006172E1" w:rsidRPr="006A0209" w:rsidRDefault="006172E1" w:rsidP="006172E1">
      <w:pPr>
        <w:ind w:leftChars="300" w:left="1200" w:hangingChars="200" w:hanging="480"/>
        <w:jc w:val="left"/>
        <w:rPr>
          <w:rFonts w:asciiTheme="majorEastAsia" w:eastAsiaTheme="majorEastAsia" w:hAnsiTheme="majorEastAsia"/>
          <w:color w:val="000000" w:themeColor="text1"/>
          <w:szCs w:val="24"/>
        </w:rPr>
      </w:pPr>
    </w:p>
    <w:p w14:paraId="39BDF82C" w14:textId="02099EA5" w:rsidR="00436013" w:rsidRPr="006A0209" w:rsidRDefault="00436013" w:rsidP="006172E1">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３．</w:t>
      </w:r>
      <w:r w:rsidR="006172E1" w:rsidRPr="006A0209">
        <w:rPr>
          <w:rFonts w:asciiTheme="majorEastAsia" w:eastAsiaTheme="majorEastAsia" w:hAnsiTheme="majorEastAsia" w:hint="eastAsia"/>
          <w:color w:val="000000" w:themeColor="text1"/>
          <w:szCs w:val="24"/>
        </w:rPr>
        <w:t>「上記事象の状況の把握のため必要な情報</w:t>
      </w:r>
      <w:r w:rsidR="00F55E9F" w:rsidRPr="006A0209">
        <w:rPr>
          <w:rFonts w:asciiTheme="majorEastAsia" w:eastAsiaTheme="majorEastAsia" w:hAnsiTheme="majorEastAsia" w:hint="eastAsia"/>
          <w:color w:val="000000" w:themeColor="text1"/>
          <w:szCs w:val="24"/>
        </w:rPr>
        <w:t>の入手先</w:t>
      </w:r>
      <w:r w:rsidR="006172E1" w:rsidRPr="006A0209">
        <w:rPr>
          <w:rFonts w:asciiTheme="majorEastAsia" w:eastAsiaTheme="majorEastAsia" w:hAnsiTheme="majorEastAsia" w:hint="eastAsia"/>
          <w:color w:val="000000" w:themeColor="text1"/>
          <w:szCs w:val="24"/>
        </w:rPr>
        <w:t>」欄においては、</w:t>
      </w:r>
      <w:r w:rsidR="0081665E" w:rsidRPr="006A0209">
        <w:rPr>
          <w:rFonts w:asciiTheme="majorEastAsia" w:eastAsiaTheme="majorEastAsia" w:hAnsiTheme="majorEastAsia" w:hint="eastAsia"/>
          <w:color w:val="000000" w:themeColor="text1"/>
          <w:szCs w:val="24"/>
        </w:rPr>
        <w:t>受注</w:t>
      </w:r>
      <w:r w:rsidR="006172E1" w:rsidRPr="006A0209">
        <w:rPr>
          <w:rFonts w:asciiTheme="majorEastAsia" w:eastAsiaTheme="majorEastAsia" w:hAnsiTheme="majorEastAsia" w:hint="eastAsia"/>
          <w:color w:val="000000" w:themeColor="text1"/>
          <w:szCs w:val="24"/>
        </w:rPr>
        <w:t>予定者の通常の事業活動において把握でき、メディア記事、資材業者の記者発表あるい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14:paraId="3E3961F7" w14:textId="77777777" w:rsidR="006172E1" w:rsidRPr="006A0209" w:rsidRDefault="006172E1" w:rsidP="006172E1">
      <w:pPr>
        <w:ind w:leftChars="300" w:left="1200" w:hangingChars="200" w:hanging="480"/>
        <w:jc w:val="left"/>
        <w:rPr>
          <w:rFonts w:asciiTheme="majorEastAsia" w:eastAsiaTheme="majorEastAsia" w:hAnsiTheme="majorEastAsia"/>
          <w:color w:val="000000" w:themeColor="text1"/>
          <w:szCs w:val="24"/>
        </w:rPr>
      </w:pPr>
    </w:p>
    <w:p w14:paraId="560732EB" w14:textId="293D9EC7" w:rsidR="00123081" w:rsidRPr="006A0209" w:rsidRDefault="00123081" w:rsidP="00123081">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４．本通知書に</w:t>
      </w:r>
      <w:r w:rsidR="009E1864" w:rsidRPr="006A0209">
        <w:rPr>
          <w:rFonts w:asciiTheme="majorEastAsia" w:eastAsiaTheme="majorEastAsia" w:hAnsiTheme="majorEastAsia" w:hint="eastAsia"/>
          <w:color w:val="000000" w:themeColor="text1"/>
          <w:szCs w:val="24"/>
        </w:rPr>
        <w:t>より通知した</w:t>
      </w:r>
      <w:r w:rsidRPr="006A0209">
        <w:rPr>
          <w:rFonts w:asciiTheme="majorEastAsia" w:eastAsiaTheme="majorEastAsia" w:hAnsiTheme="majorEastAsia" w:hint="eastAsia"/>
          <w:color w:val="000000" w:themeColor="text1"/>
          <w:szCs w:val="24"/>
        </w:rPr>
        <w:t>事象が契約締結後に顕在化した場合は、建設業法第２０条の２第３項により、請負契約の変更についての協議を受注者から発注者に対して申し出ることができるが、当該協議については、本件工事の請負契約の規定</w:t>
      </w:r>
      <w:r w:rsidR="00867726">
        <w:rPr>
          <w:rFonts w:hint="eastAsia"/>
          <w:kern w:val="0"/>
        </w:rPr>
        <w:t>等（スライド条項の運用基準等を含む。）</w:t>
      </w:r>
      <w:r w:rsidRPr="006A0209">
        <w:rPr>
          <w:rFonts w:asciiTheme="majorEastAsia" w:eastAsiaTheme="majorEastAsia" w:hAnsiTheme="majorEastAsia" w:hint="eastAsia"/>
          <w:color w:val="000000" w:themeColor="text1"/>
          <w:szCs w:val="24"/>
        </w:rPr>
        <w:t>に基づき対応を行うものであることに留意すること。</w:t>
      </w:r>
    </w:p>
    <w:p w14:paraId="7864F3F8" w14:textId="77777777" w:rsidR="006172E1" w:rsidRPr="006A0209" w:rsidRDefault="006172E1" w:rsidP="00436013">
      <w:pPr>
        <w:ind w:leftChars="300" w:left="1200" w:hangingChars="200" w:hanging="480"/>
        <w:jc w:val="left"/>
        <w:rPr>
          <w:rFonts w:asciiTheme="majorEastAsia" w:eastAsiaTheme="majorEastAsia" w:hAnsiTheme="majorEastAsia"/>
          <w:color w:val="000000" w:themeColor="text1"/>
          <w:szCs w:val="24"/>
        </w:rPr>
      </w:pPr>
    </w:p>
    <w:p w14:paraId="74EFF813" w14:textId="62E64DF1" w:rsidR="00436013" w:rsidRPr="006A0209" w:rsidRDefault="00436013" w:rsidP="00436013">
      <w:pPr>
        <w:ind w:leftChars="300" w:left="1200" w:hangingChars="200" w:hanging="480"/>
        <w:jc w:val="left"/>
        <w:rPr>
          <w:rFonts w:asciiTheme="majorEastAsia" w:eastAsiaTheme="majorEastAsia" w:hAnsiTheme="majorEastAsia"/>
          <w:color w:val="000000" w:themeColor="text1"/>
          <w:szCs w:val="24"/>
        </w:rPr>
      </w:pPr>
      <w:r w:rsidRPr="006A0209">
        <w:rPr>
          <w:rFonts w:asciiTheme="majorEastAsia" w:eastAsiaTheme="majorEastAsia" w:hAnsiTheme="majorEastAsia" w:hint="eastAsia"/>
          <w:color w:val="000000" w:themeColor="text1"/>
          <w:szCs w:val="24"/>
        </w:rPr>
        <w:t>５．本通知書</w:t>
      </w:r>
      <w:r w:rsidR="009E1864" w:rsidRPr="006A0209">
        <w:rPr>
          <w:rFonts w:asciiTheme="majorEastAsia" w:eastAsiaTheme="majorEastAsia" w:hAnsiTheme="majorEastAsia" w:hint="eastAsia"/>
          <w:color w:val="000000" w:themeColor="text1"/>
          <w:szCs w:val="24"/>
        </w:rPr>
        <w:t>を提出し</w:t>
      </w:r>
      <w:r w:rsidRPr="006A0209">
        <w:rPr>
          <w:rFonts w:asciiTheme="majorEastAsia" w:eastAsiaTheme="majorEastAsia" w:hAnsiTheme="majorEastAsia" w:hint="eastAsia"/>
          <w:color w:val="000000" w:themeColor="text1"/>
          <w:szCs w:val="24"/>
        </w:rPr>
        <w:t>ていない場合であっても、</w:t>
      </w:r>
      <w:r w:rsidR="006172E1" w:rsidRPr="006A0209">
        <w:rPr>
          <w:rFonts w:asciiTheme="majorEastAsia" w:eastAsiaTheme="majorEastAsia" w:hAnsiTheme="majorEastAsia" w:hint="eastAsia"/>
          <w:color w:val="000000" w:themeColor="text1"/>
          <w:szCs w:val="24"/>
        </w:rPr>
        <w:t>本件工事の</w:t>
      </w:r>
      <w:r w:rsidRPr="006A0209">
        <w:rPr>
          <w:rFonts w:asciiTheme="majorEastAsia" w:eastAsiaTheme="majorEastAsia" w:hAnsiTheme="majorEastAsia" w:hint="eastAsia"/>
          <w:color w:val="000000" w:themeColor="text1"/>
          <w:szCs w:val="24"/>
        </w:rPr>
        <w:t>請負契約</w:t>
      </w:r>
      <w:r w:rsidR="006172E1" w:rsidRPr="006A0209">
        <w:rPr>
          <w:rFonts w:asciiTheme="majorEastAsia" w:eastAsiaTheme="majorEastAsia" w:hAnsiTheme="majorEastAsia" w:hint="eastAsia"/>
          <w:color w:val="000000" w:themeColor="text1"/>
          <w:szCs w:val="24"/>
        </w:rPr>
        <w:t>の規定</w:t>
      </w:r>
      <w:r w:rsidRPr="006A0209">
        <w:rPr>
          <w:rFonts w:asciiTheme="majorEastAsia" w:eastAsiaTheme="majorEastAsia" w:hAnsiTheme="majorEastAsia" w:hint="eastAsia"/>
          <w:color w:val="000000" w:themeColor="text1"/>
          <w:szCs w:val="24"/>
        </w:rPr>
        <w:t>に基づき、請負契約の変更について</w:t>
      </w:r>
      <w:r w:rsidR="009E1864" w:rsidRPr="006A0209">
        <w:rPr>
          <w:rFonts w:asciiTheme="majorEastAsia" w:eastAsiaTheme="majorEastAsia" w:hAnsiTheme="majorEastAsia" w:hint="eastAsia"/>
          <w:color w:val="000000" w:themeColor="text1"/>
          <w:szCs w:val="24"/>
        </w:rPr>
        <w:t>発注者に対して</w:t>
      </w:r>
      <w:r w:rsidRPr="006A0209">
        <w:rPr>
          <w:rFonts w:asciiTheme="majorEastAsia" w:eastAsiaTheme="majorEastAsia" w:hAnsiTheme="majorEastAsia" w:hint="eastAsia"/>
          <w:color w:val="000000" w:themeColor="text1"/>
          <w:szCs w:val="24"/>
        </w:rPr>
        <w:t>受注者から協議を申し出ること</w:t>
      </w:r>
      <w:r w:rsidR="00123081" w:rsidRPr="006A0209">
        <w:rPr>
          <w:rFonts w:asciiTheme="majorEastAsia" w:eastAsiaTheme="majorEastAsia" w:hAnsiTheme="majorEastAsia" w:hint="eastAsia"/>
          <w:color w:val="000000" w:themeColor="text1"/>
          <w:szCs w:val="24"/>
        </w:rPr>
        <w:t>ができる。</w:t>
      </w:r>
    </w:p>
    <w:p w14:paraId="167A77B8" w14:textId="77777777" w:rsidR="005773E9" w:rsidRPr="006A0209" w:rsidRDefault="005773E9" w:rsidP="00436013">
      <w:pPr>
        <w:ind w:leftChars="300" w:left="1200" w:hangingChars="200" w:hanging="480"/>
        <w:jc w:val="left"/>
        <w:rPr>
          <w:rFonts w:asciiTheme="majorEastAsia" w:eastAsiaTheme="majorEastAsia" w:hAnsiTheme="majorEastAsia"/>
          <w:color w:val="000000" w:themeColor="text1"/>
          <w:szCs w:val="24"/>
        </w:rPr>
      </w:pPr>
    </w:p>
    <w:p w14:paraId="27A59C1C" w14:textId="69A5D851" w:rsidR="00DD6C95" w:rsidRPr="006A0209" w:rsidRDefault="00DD6C95" w:rsidP="003F13B2">
      <w:pPr>
        <w:ind w:left="240" w:hangingChars="100" w:hanging="240"/>
        <w:jc w:val="left"/>
        <w:rPr>
          <w:rFonts w:asciiTheme="majorEastAsia" w:eastAsiaTheme="majorEastAsia" w:hAnsiTheme="majorEastAsia"/>
          <w:color w:val="000000" w:themeColor="text1"/>
          <w:szCs w:val="24"/>
        </w:rPr>
      </w:pPr>
    </w:p>
    <w:sectPr w:rsidR="00DD6C95" w:rsidRPr="006A0209" w:rsidSect="0058160D">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C95ED" w14:textId="77777777" w:rsidR="00E310EC" w:rsidRDefault="00E310EC" w:rsidP="008B24DD">
      <w:r>
        <w:separator/>
      </w:r>
    </w:p>
  </w:endnote>
  <w:endnote w:type="continuationSeparator" w:id="0">
    <w:p w14:paraId="050AF450" w14:textId="77777777" w:rsidR="00E310EC" w:rsidRDefault="00E310EC" w:rsidP="008B2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E7283" w14:textId="77777777" w:rsidR="00E310EC" w:rsidRDefault="00E310EC" w:rsidP="008B24DD">
      <w:r>
        <w:separator/>
      </w:r>
    </w:p>
  </w:footnote>
  <w:footnote w:type="continuationSeparator" w:id="0">
    <w:p w14:paraId="78E54AD8" w14:textId="77777777" w:rsidR="00E310EC" w:rsidRDefault="00E310EC" w:rsidP="008B2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AD3E31"/>
    <w:multiLevelType w:val="hybridMultilevel"/>
    <w:tmpl w:val="A0E84E42"/>
    <w:lvl w:ilvl="0" w:tplc="0DF4CBE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0858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200E"/>
    <w:rsid w:val="00001158"/>
    <w:rsid w:val="00007EE6"/>
    <w:rsid w:val="000B5258"/>
    <w:rsid w:val="000F6764"/>
    <w:rsid w:val="001109C9"/>
    <w:rsid w:val="001222E1"/>
    <w:rsid w:val="00123081"/>
    <w:rsid w:val="001429AF"/>
    <w:rsid w:val="00143AD8"/>
    <w:rsid w:val="001732F0"/>
    <w:rsid w:val="001C3E15"/>
    <w:rsid w:val="00215018"/>
    <w:rsid w:val="00281CED"/>
    <w:rsid w:val="00345025"/>
    <w:rsid w:val="003C185C"/>
    <w:rsid w:val="003F13B2"/>
    <w:rsid w:val="003F66B0"/>
    <w:rsid w:val="0042236F"/>
    <w:rsid w:val="004239D9"/>
    <w:rsid w:val="00436013"/>
    <w:rsid w:val="0044235E"/>
    <w:rsid w:val="00482F86"/>
    <w:rsid w:val="004C4F47"/>
    <w:rsid w:val="004C7947"/>
    <w:rsid w:val="004E5F0E"/>
    <w:rsid w:val="004F72CF"/>
    <w:rsid w:val="00517BE3"/>
    <w:rsid w:val="00544486"/>
    <w:rsid w:val="005773E9"/>
    <w:rsid w:val="0058160D"/>
    <w:rsid w:val="005B2F67"/>
    <w:rsid w:val="005B4BDA"/>
    <w:rsid w:val="006172E1"/>
    <w:rsid w:val="00671F90"/>
    <w:rsid w:val="006833AB"/>
    <w:rsid w:val="006833E5"/>
    <w:rsid w:val="006A0209"/>
    <w:rsid w:val="006B21E3"/>
    <w:rsid w:val="007378FA"/>
    <w:rsid w:val="007B3B37"/>
    <w:rsid w:val="007C1593"/>
    <w:rsid w:val="007C3065"/>
    <w:rsid w:val="007C5469"/>
    <w:rsid w:val="007F1F9A"/>
    <w:rsid w:val="0081665E"/>
    <w:rsid w:val="00836FD6"/>
    <w:rsid w:val="00865B68"/>
    <w:rsid w:val="00867726"/>
    <w:rsid w:val="0088183B"/>
    <w:rsid w:val="00893159"/>
    <w:rsid w:val="008A2682"/>
    <w:rsid w:val="008A570B"/>
    <w:rsid w:val="008B24DD"/>
    <w:rsid w:val="008D66BF"/>
    <w:rsid w:val="0094505F"/>
    <w:rsid w:val="00954241"/>
    <w:rsid w:val="009A0F34"/>
    <w:rsid w:val="009B1C66"/>
    <w:rsid w:val="009E1864"/>
    <w:rsid w:val="00A4200E"/>
    <w:rsid w:val="00AB0B93"/>
    <w:rsid w:val="00AC7870"/>
    <w:rsid w:val="00B32552"/>
    <w:rsid w:val="00BC689F"/>
    <w:rsid w:val="00BD59C7"/>
    <w:rsid w:val="00C94C40"/>
    <w:rsid w:val="00CB4779"/>
    <w:rsid w:val="00CC0713"/>
    <w:rsid w:val="00CF6002"/>
    <w:rsid w:val="00D511AC"/>
    <w:rsid w:val="00D66BCE"/>
    <w:rsid w:val="00DA4684"/>
    <w:rsid w:val="00DD6C95"/>
    <w:rsid w:val="00E310EC"/>
    <w:rsid w:val="00E60D8E"/>
    <w:rsid w:val="00EA7EAE"/>
    <w:rsid w:val="00EC58C9"/>
    <w:rsid w:val="00F52C66"/>
    <w:rsid w:val="00F55E9F"/>
    <w:rsid w:val="00F8746C"/>
    <w:rsid w:val="00FC60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84130"/>
  <w15:chartTrackingRefBased/>
  <w15:docId w15:val="{1D523349-645D-40DA-91C2-8286BCF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0FA"/>
    <w:pPr>
      <w:widowControl w:val="0"/>
      <w:jc w:val="both"/>
    </w:pPr>
    <w:rPr>
      <w:rFonts w:ascii="ＭＳ ゴシック" w:eastAsia="ＭＳ ゴシック"/>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C5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C5469"/>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C5469"/>
    <w:rPr>
      <w:rFonts w:asciiTheme="majorHAnsi" w:eastAsiaTheme="majorEastAsia" w:hAnsiTheme="majorHAnsi" w:cstheme="majorBidi"/>
      <w:sz w:val="18"/>
      <w:szCs w:val="18"/>
    </w:rPr>
  </w:style>
  <w:style w:type="paragraph" w:styleId="a6">
    <w:name w:val="header"/>
    <w:basedOn w:val="a"/>
    <w:link w:val="a7"/>
    <w:uiPriority w:val="99"/>
    <w:unhideWhenUsed/>
    <w:rsid w:val="008B24DD"/>
    <w:pPr>
      <w:tabs>
        <w:tab w:val="center" w:pos="4252"/>
        <w:tab w:val="right" w:pos="8504"/>
      </w:tabs>
      <w:snapToGrid w:val="0"/>
    </w:pPr>
  </w:style>
  <w:style w:type="character" w:customStyle="1" w:styleId="a7">
    <w:name w:val="ヘッダー (文字)"/>
    <w:basedOn w:val="a0"/>
    <w:link w:val="a6"/>
    <w:uiPriority w:val="99"/>
    <w:rsid w:val="008B24DD"/>
    <w:rPr>
      <w:rFonts w:ascii="ＭＳ ゴシック" w:eastAsia="ＭＳ ゴシック"/>
      <w:sz w:val="24"/>
    </w:rPr>
  </w:style>
  <w:style w:type="paragraph" w:styleId="a8">
    <w:name w:val="footer"/>
    <w:basedOn w:val="a"/>
    <w:link w:val="a9"/>
    <w:uiPriority w:val="99"/>
    <w:unhideWhenUsed/>
    <w:rsid w:val="008B24DD"/>
    <w:pPr>
      <w:tabs>
        <w:tab w:val="center" w:pos="4252"/>
        <w:tab w:val="right" w:pos="8504"/>
      </w:tabs>
      <w:snapToGrid w:val="0"/>
    </w:pPr>
  </w:style>
  <w:style w:type="character" w:customStyle="1" w:styleId="a9">
    <w:name w:val="フッター (文字)"/>
    <w:basedOn w:val="a0"/>
    <w:link w:val="a8"/>
    <w:uiPriority w:val="99"/>
    <w:rsid w:val="008B24DD"/>
    <w:rPr>
      <w:rFonts w:ascii="ＭＳ ゴシック" w:eastAsia="ＭＳ ゴシック"/>
      <w:sz w:val="24"/>
    </w:rPr>
  </w:style>
  <w:style w:type="paragraph" w:styleId="aa">
    <w:name w:val="Note Heading"/>
    <w:basedOn w:val="a"/>
    <w:next w:val="a"/>
    <w:link w:val="ab"/>
    <w:uiPriority w:val="99"/>
    <w:unhideWhenUsed/>
    <w:rsid w:val="00FC60FA"/>
    <w:pPr>
      <w:jc w:val="center"/>
    </w:pPr>
    <w:rPr>
      <w:szCs w:val="24"/>
    </w:rPr>
  </w:style>
  <w:style w:type="character" w:customStyle="1" w:styleId="ab">
    <w:name w:val="記 (文字)"/>
    <w:basedOn w:val="a0"/>
    <w:link w:val="aa"/>
    <w:uiPriority w:val="99"/>
    <w:rsid w:val="00FC60FA"/>
    <w:rPr>
      <w:rFonts w:ascii="ＭＳ ゴシック" w:eastAsia="ＭＳ ゴシック"/>
      <w:sz w:val="24"/>
      <w:szCs w:val="24"/>
    </w:rPr>
  </w:style>
  <w:style w:type="paragraph" w:styleId="ac">
    <w:name w:val="Closing"/>
    <w:basedOn w:val="a"/>
    <w:link w:val="ad"/>
    <w:uiPriority w:val="99"/>
    <w:unhideWhenUsed/>
    <w:rsid w:val="00FC60FA"/>
    <w:pPr>
      <w:jc w:val="right"/>
    </w:pPr>
    <w:rPr>
      <w:szCs w:val="24"/>
    </w:rPr>
  </w:style>
  <w:style w:type="character" w:customStyle="1" w:styleId="ad">
    <w:name w:val="結語 (文字)"/>
    <w:basedOn w:val="a0"/>
    <w:link w:val="ac"/>
    <w:uiPriority w:val="99"/>
    <w:rsid w:val="00FC60FA"/>
    <w:rPr>
      <w:rFonts w:ascii="ＭＳ ゴシック" w:eastAsia="ＭＳ ゴシック"/>
      <w:sz w:val="24"/>
      <w:szCs w:val="24"/>
    </w:rPr>
  </w:style>
  <w:style w:type="character" w:styleId="ae">
    <w:name w:val="annotation reference"/>
    <w:basedOn w:val="a0"/>
    <w:uiPriority w:val="99"/>
    <w:semiHidden/>
    <w:unhideWhenUsed/>
    <w:rsid w:val="0081665E"/>
    <w:rPr>
      <w:sz w:val="18"/>
      <w:szCs w:val="18"/>
    </w:rPr>
  </w:style>
  <w:style w:type="paragraph" w:styleId="af">
    <w:name w:val="annotation text"/>
    <w:basedOn w:val="a"/>
    <w:link w:val="af0"/>
    <w:uiPriority w:val="99"/>
    <w:unhideWhenUsed/>
    <w:rsid w:val="0081665E"/>
    <w:pPr>
      <w:jc w:val="left"/>
    </w:pPr>
  </w:style>
  <w:style w:type="character" w:customStyle="1" w:styleId="af0">
    <w:name w:val="コメント文字列 (文字)"/>
    <w:basedOn w:val="a0"/>
    <w:link w:val="af"/>
    <w:uiPriority w:val="99"/>
    <w:rsid w:val="0081665E"/>
    <w:rPr>
      <w:rFonts w:ascii="ＭＳ ゴシック" w:eastAsia="ＭＳ ゴシック"/>
      <w:sz w:val="24"/>
    </w:rPr>
  </w:style>
  <w:style w:type="paragraph" w:styleId="af1">
    <w:name w:val="annotation subject"/>
    <w:basedOn w:val="af"/>
    <w:next w:val="af"/>
    <w:link w:val="af2"/>
    <w:uiPriority w:val="99"/>
    <w:semiHidden/>
    <w:unhideWhenUsed/>
    <w:rsid w:val="0081665E"/>
    <w:rPr>
      <w:b/>
      <w:bCs/>
    </w:rPr>
  </w:style>
  <w:style w:type="character" w:customStyle="1" w:styleId="af2">
    <w:name w:val="コメント内容 (文字)"/>
    <w:basedOn w:val="af0"/>
    <w:link w:val="af1"/>
    <w:uiPriority w:val="99"/>
    <w:semiHidden/>
    <w:rsid w:val="0081665E"/>
    <w:rPr>
      <w:rFonts w:ascii="ＭＳ ゴシック" w:eastAsia="ＭＳ ゴシック"/>
      <w:b/>
      <w:bCs/>
      <w:sz w:val="24"/>
    </w:rPr>
  </w:style>
  <w:style w:type="paragraph" w:styleId="af3">
    <w:name w:val="Revision"/>
    <w:hidden/>
    <w:uiPriority w:val="99"/>
    <w:semiHidden/>
    <w:rsid w:val="008D66BF"/>
    <w:rPr>
      <w:rFonts w:ascii="ＭＳ ゴシック" w:eastAsia="ＭＳ ゴシック"/>
      <w:sz w:val="24"/>
    </w:rPr>
  </w:style>
  <w:style w:type="paragraph" w:customStyle="1" w:styleId="Default">
    <w:name w:val="Default"/>
    <w:rsid w:val="00B32552"/>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332</Words>
  <Characters>1893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 sagakeiba</dc:creator>
  <cp:keywords/>
  <dc:description/>
  <cp:lastModifiedBy>com sagakeiba</cp:lastModifiedBy>
  <cp:revision>2</cp:revision>
  <cp:lastPrinted>2026-06-04T04:34:00Z</cp:lastPrinted>
  <dcterms:created xsi:type="dcterms:W3CDTF">2026-06-04T05:37:00Z</dcterms:created>
  <dcterms:modified xsi:type="dcterms:W3CDTF">2026-06-04T05:37:00Z</dcterms:modified>
</cp:coreProperties>
</file>